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40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2C6A" w:rsidTr="0055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C6A" w:rsidRDefault="00552C6A" w:rsidP="00552C6A">
            <w:r>
              <w:t>ПОСТАНОВЛЕНИЕ СЛУЖБЫ ПО ТАРИФАМ АСТРАХАНСКОЙ ОБЛАСТИ ОТ 27.12.2017 №213 "О СБЫТОВЫХ НАДБАВКАХ ГАРАНТИРУЮЩЕГО ПОСТАВЩИКА ЭЛЕКТРИЧЕСКОЙ ЭНЕРГ</w:t>
            </w:r>
            <w:proofErr w:type="gramStart"/>
            <w:r>
              <w:t>ИИ ООО</w:t>
            </w:r>
            <w:proofErr w:type="gramEnd"/>
            <w:r>
              <w:t xml:space="preserve"> «РУСЭНЕРГОСБЫТ» (ОГРН 1027706023058), ПОСТАВЛЯЮЩЕГО ЭЛЕКТРИЧЕСКУЮ ЭНЕРГИЮ (МОЩНОСТЬ) НА РОЗНИЧНОМ РЫНКЕ НА ТЕРРИТОРИИ АСТРАХАНСКОЙ ОБЛАСТИ, НА 2018 ГОД"</w:t>
            </w:r>
          </w:p>
        </w:tc>
      </w:tr>
      <w:tr w:rsidR="00552C6A" w:rsidTr="0055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4F4F4F"/>
                <w:sz w:val="17"/>
                <w:szCs w:val="17"/>
              </w:rPr>
      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Российской Федерации от 28.08.2017 № 1016 «О частичном изменении некоторых актов Правительства Российской Федерации по вопросу установления сбытовых надбавок гарантирующих поставщиков с использованием метода сравнения аналогов», постановлением Правительства Астраханской области от 06.04.2005 № 49-П</w:t>
            </w:r>
            <w:proofErr w:type="gramEnd"/>
            <w:r>
              <w:rPr>
                <w:rFonts w:ascii="Tahoma" w:hAnsi="Tahoma" w:cs="Tahoma"/>
                <w:color w:val="4F4F4F"/>
                <w:sz w:val="17"/>
                <w:szCs w:val="17"/>
              </w:rPr>
              <w:t xml:space="preserve"> «О службе  по тарифам Астраханской области», протоколом заседания коллегии службы по тарифам Астраханской области от 27.12.2017 № 321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>служба по тарифам Астраханской области ПОСТАНОВЛЯЕТ: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>1. Установить с 01.01.2018 по 31.12.2018 с календарной разбивкой сбытовые надбавки гарантирующего поставщика электрической энерг</w:t>
            </w:r>
            <w:proofErr w:type="gramStart"/>
            <w:r>
              <w:rPr>
                <w:rFonts w:ascii="Tahoma" w:hAnsi="Tahoma" w:cs="Tahoma"/>
                <w:color w:val="4F4F4F"/>
                <w:sz w:val="17"/>
                <w:szCs w:val="17"/>
              </w:rPr>
              <w:t>ии ООО</w:t>
            </w:r>
            <w:proofErr w:type="gramEnd"/>
            <w:r>
              <w:rPr>
                <w:rFonts w:ascii="Tahoma" w:hAnsi="Tahoma" w:cs="Tahoma"/>
                <w:color w:val="4F4F4F"/>
                <w:sz w:val="17"/>
                <w:szCs w:val="17"/>
              </w:rPr>
              <w:t xml:space="preserve"> «РУСЭНЕРГОСБЫТ» (ОГРН 1027706023058), поставляющего электрическую энергию (мощность) на розничном рынке на территории Астраханской области, согласно приложению к настоящему постановлению.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>2. Признать утратившими силу постановление службы по тарифам Астраханской области от 26.12.2016 № 223 «О сбытовых надбавках гарантирующего  поставщика  электрической  энерг</w:t>
            </w:r>
            <w:proofErr w:type="gramStart"/>
            <w:r>
              <w:rPr>
                <w:rFonts w:ascii="Tahoma" w:hAnsi="Tahoma" w:cs="Tahoma"/>
                <w:color w:val="4F4F4F"/>
                <w:sz w:val="17"/>
                <w:szCs w:val="17"/>
              </w:rPr>
              <w:t>ии ООО</w:t>
            </w:r>
            <w:proofErr w:type="gramEnd"/>
            <w:r>
              <w:rPr>
                <w:rFonts w:ascii="Tahoma" w:hAnsi="Tahoma" w:cs="Tahoma"/>
                <w:color w:val="4F4F4F"/>
                <w:sz w:val="17"/>
                <w:szCs w:val="17"/>
              </w:rPr>
              <w:t xml:space="preserve"> «РУСЭНЕРГОСБЫТ» 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 xml:space="preserve">(ОГРН 1027706023058), </w:t>
            </w:r>
            <w:proofErr w:type="gramStart"/>
            <w:r>
              <w:rPr>
                <w:rFonts w:ascii="Tahoma" w:hAnsi="Tahoma" w:cs="Tahoma"/>
                <w:color w:val="4F4F4F"/>
                <w:sz w:val="17"/>
                <w:szCs w:val="17"/>
              </w:rPr>
              <w:t>поставляющего</w:t>
            </w:r>
            <w:proofErr w:type="gramEnd"/>
            <w:r>
              <w:rPr>
                <w:rFonts w:ascii="Tahoma" w:hAnsi="Tahoma" w:cs="Tahoma"/>
                <w:color w:val="4F4F4F"/>
                <w:sz w:val="17"/>
                <w:szCs w:val="17"/>
              </w:rPr>
              <w:t xml:space="preserve"> электрическую энергию (мощность) на розничном рынке на территории Астраханской области, на 2017 год».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>3. Начальнику отдела контроля и регулирования тарифов (цен) в сфере электроэнергетики и газоснабжения службы по тарифам Астраханской области: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 xml:space="preserve">3.1. </w:t>
            </w:r>
            <w:proofErr w:type="gramStart"/>
            <w:r>
              <w:rPr>
                <w:rFonts w:ascii="Tahoma" w:hAnsi="Tahoma" w:cs="Tahoma"/>
                <w:color w:val="4F4F4F"/>
                <w:sz w:val="17"/>
                <w:szCs w:val="17"/>
              </w:rPr>
              <w:t>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опубликования, в том числе на официальном интернет-портале правовой информации органов государственной власти Астраханской области (http://pravo-astrobl.ru).</w:t>
            </w:r>
            <w:proofErr w:type="gramEnd"/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>3.2. В срок не позднее семи рабочих дней со дня подписания направить копию настоящего постановления в прокуратуру Астраханской области.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>3.3. В семидневный срок после дня первого официального опубликования направить копию настоящего постановления, а также сведения об источниках его официального опубликования в Управление Министерства юстиции Российской Федерации по Астраханской области.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>3.4. В семидневный срок со дня принятия направить копию настоящего постановления в Федеральную антимонопольную службу.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>3.5. В семидневный срок со дня принятия направить копию настоящего постановления и копию протокола заседания коллегии службы по тарифам Астраханской области от 27.12.2017 № 321 в ООО «РУСЭНЕРГОСБЫТ» (ОГРН 1027706023058).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 xml:space="preserve">3.6. В семидневный срок со дня принятия </w:t>
            </w:r>
            <w:proofErr w:type="gramStart"/>
            <w:r>
              <w:rPr>
                <w:rFonts w:ascii="Tahoma" w:hAnsi="Tahoma" w:cs="Tahoma"/>
                <w:color w:val="4F4F4F"/>
                <w:sz w:val="17"/>
                <w:szCs w:val="17"/>
              </w:rPr>
              <w:t>разместить</w:t>
            </w:r>
            <w:proofErr w:type="gramEnd"/>
            <w:r>
              <w:rPr>
                <w:rFonts w:ascii="Tahoma" w:hAnsi="Tahoma" w:cs="Tahoma"/>
                <w:color w:val="4F4F4F"/>
                <w:sz w:val="17"/>
                <w:szCs w:val="17"/>
              </w:rPr>
              <w:t xml:space="preserve"> настоящее постановление и протокол заседания коллегии службы по тарифам Астраханской области от 27.12.2017 № 321 на официальном сайте службы по тарифам Астраханской области в информационно-телекоммуникационной сети «Интернет» (http://</w:t>
            </w:r>
            <w:hyperlink r:id="rId5" w:history="1">
              <w:r>
                <w:rPr>
                  <w:rStyle w:val="a3"/>
                  <w:rFonts w:ascii="Tahoma" w:hAnsi="Tahoma" w:cs="Tahoma"/>
                  <w:sz w:val="17"/>
                  <w:szCs w:val="17"/>
                </w:rPr>
                <w:t>astrtarif.ru</w:t>
              </w:r>
            </w:hyperlink>
            <w:r>
              <w:rPr>
                <w:rFonts w:ascii="Tahoma" w:hAnsi="Tahoma" w:cs="Tahoma"/>
                <w:color w:val="4F4F4F"/>
                <w:sz w:val="17"/>
                <w:szCs w:val="17"/>
              </w:rPr>
              <w:t>).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>3.7. Обеспечить включение настоящего постановления в справочно-правовые системы «Консультант Плюс» ООО «Рента Сервис» и «ГАРАНТ» ООО «Астрахань-Гарант-Сервис».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>4. Постановление вступает в силу с 01.01.2018.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> 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 xml:space="preserve">Руководитель                                                                                        О.Г. </w:t>
            </w:r>
            <w:proofErr w:type="gramStart"/>
            <w:r>
              <w:rPr>
                <w:rFonts w:ascii="Tahoma" w:hAnsi="Tahoma" w:cs="Tahoma"/>
                <w:color w:val="4F4F4F"/>
                <w:sz w:val="17"/>
                <w:szCs w:val="17"/>
              </w:rPr>
              <w:t>Звере</w:t>
            </w:r>
            <w:bookmarkStart w:id="0" w:name="RANGE!A1:D20"/>
            <w:bookmarkEnd w:id="0"/>
            <w:proofErr w:type="gram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2626"/>
              <w:gridCol w:w="2610"/>
              <w:gridCol w:w="2886"/>
            </w:tblGrid>
            <w:tr w:rsidR="00552C6A">
              <w:trPr>
                <w:tblCellSpacing w:w="0" w:type="dxa"/>
              </w:trPr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pStyle w:val="a6"/>
                    <w:framePr w:hSpace="180" w:wrap="around" w:hAnchor="margin" w:y="-740"/>
                  </w:pPr>
                  <w:r>
                    <w:t>Приложение к постановлению</w:t>
                  </w:r>
                </w:p>
                <w:p w:rsidR="00552C6A" w:rsidRDefault="00552C6A" w:rsidP="00552C6A">
                  <w:pPr>
                    <w:pStyle w:val="a6"/>
                    <w:framePr w:hSpace="180" w:wrap="around" w:hAnchor="margin" w:y="-740"/>
                  </w:pPr>
                  <w:r>
                    <w:t>службы по тарифам</w:t>
                  </w:r>
                </w:p>
                <w:p w:rsidR="00552C6A" w:rsidRDefault="00552C6A" w:rsidP="00552C6A">
                  <w:pPr>
                    <w:pStyle w:val="a6"/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  <w:r>
                    <w:t>Астраханской области </w:t>
                  </w:r>
                  <w:r>
                    <w:t xml:space="preserve"> </w:t>
                  </w:r>
                  <w:r>
                    <w:t>от 27.12.2017 № 213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1012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</w:pPr>
                  <w:r>
                    <w:t>Сбытовые надбавки гарантирующего поставщика электрической энергии</w:t>
                  </w:r>
                </w:p>
                <w:p w:rsidR="00552C6A" w:rsidRDefault="00552C6A" w:rsidP="00552C6A">
                  <w:pPr>
                    <w:framePr w:hSpace="180" w:wrap="around" w:hAnchor="margin" w:y="-740"/>
                    <w:jc w:val="center"/>
                  </w:pPr>
                  <w:r>
                    <w:t>ООО «РУСЭНЕРГОСБЫТ» (ОГРН 1027706023058), поставляющего электрическую энергию (мощность) на розничном рынке  на территории</w:t>
                  </w:r>
                </w:p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Астраханской  области, на 2018 год (указываются без НДС)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13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27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Наименование гарантирующего поставщика в субъекте Российской Федерации</w:t>
                  </w:r>
                </w:p>
              </w:tc>
              <w:tc>
                <w:tcPr>
                  <w:tcW w:w="60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Сбытовая надбавка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Тарифная группа потребителей «население» и приравненные к нему категории потребителей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руб./кВт · </w:t>
                  </w:r>
                  <w:proofErr w:type="gramStart"/>
                  <w:r>
                    <w:t>ч</w:t>
                  </w:r>
                  <w:proofErr w:type="gramEnd"/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1 полугодие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2 полугодие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ООО «РУСЭНЕРГОСБЫТ» (ОГРН 1027706023058)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0,04309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0,0000028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13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27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Наименование гарантирующего поставщика в субъекте Российской Федерации</w:t>
                  </w:r>
                </w:p>
              </w:tc>
              <w:tc>
                <w:tcPr>
                  <w:tcW w:w="60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Сбытовая надбавка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Тарифная группа потребителей «сетевые организации, покупающие электрическую энергию для компенсации потерь электрической энергии»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руб./кВт · </w:t>
                  </w:r>
                  <w:proofErr w:type="gramStart"/>
                  <w:r>
                    <w:t>ч</w:t>
                  </w:r>
                  <w:proofErr w:type="gramEnd"/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1 полугодие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2 полугодие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ООО «РУСЭНЕРГОСБЫТ» (ОГРН 1027706023058)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0,00038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0,00043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> 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bookmarkStart w:id="1" w:name="_GoBack"/>
            <w:bookmarkEnd w:id="1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1698"/>
              <w:gridCol w:w="2819"/>
              <w:gridCol w:w="1792"/>
              <w:gridCol w:w="2368"/>
              <w:gridCol w:w="36"/>
            </w:tblGrid>
            <w:tr w:rsidR="00552C6A">
              <w:trPr>
                <w:trHeight w:val="300"/>
                <w:tblCellSpacing w:w="0" w:type="dxa"/>
              </w:trPr>
              <w:tc>
                <w:tcPr>
                  <w:tcW w:w="6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Наименование гарантирующего поставщика в субъекте Российской </w:t>
                  </w:r>
                  <w:r>
                    <w:lastRenderedPageBreak/>
                    <w:t>Федерации</w:t>
                  </w:r>
                </w:p>
              </w:tc>
              <w:tc>
                <w:tcPr>
                  <w:tcW w:w="7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>Сбытовая надбавка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</w:tr>
            <w:tr w:rsidR="00552C6A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00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Тарифная группа «прочие потребители»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</w:tr>
            <w:tr w:rsidR="00552C6A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</w:tr>
            <w:tr w:rsidR="00552C6A">
              <w:trPr>
                <w:trHeight w:val="31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1 полугодие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</w:tr>
            <w:tr w:rsidR="00552C6A">
              <w:trPr>
                <w:trHeight w:val="22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В виде формулы на розничном рынке на территориях, объединенных в ценовые зоны оптового рынка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Доходность продаж для группы «прочие потребители», (ДП)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Коэффициент параметров деятельности гарантирующего поставщика, (</w:t>
                  </w:r>
                  <w:proofErr w:type="spellStart"/>
                  <w:r>
                    <w:t>Крег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</w:tr>
            <w:tr w:rsidR="00552C6A">
              <w:trPr>
                <w:trHeight w:val="510"/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>1.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ООО «РУСЭНЕРГОСБЫТ» (ОГРН 1027706023058)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  <w:proofErr w:type="spellStart"/>
                  <w:r>
                    <w:t>СН</w:t>
                  </w:r>
                  <w:r>
                    <w:rPr>
                      <w:vertAlign w:val="subscript"/>
                    </w:rPr>
                    <w:t>до</w:t>
                  </w:r>
                  <w:proofErr w:type="spellEnd"/>
                  <w:r>
                    <w:rPr>
                      <w:vertAlign w:val="subscript"/>
                    </w:rPr>
                    <w:t xml:space="preserve"> 150 кВт</w:t>
                  </w:r>
                  <w:r>
                    <w:t xml:space="preserve">= </w:t>
                  </w:r>
                  <w:proofErr w:type="spellStart"/>
                  <w:r>
                    <w:t>ДПхК</w:t>
                  </w:r>
                  <w:r>
                    <w:rPr>
                      <w:vertAlign w:val="superscript"/>
                    </w:rPr>
                    <w:t>рег</w:t>
                  </w:r>
                  <w:r>
                    <w:t>хЦ</w:t>
                  </w:r>
                  <w:proofErr w:type="gramStart"/>
                  <w:r>
                    <w:rPr>
                      <w:vertAlign w:val="superscript"/>
                    </w:rPr>
                    <w:t>э</w:t>
                  </w:r>
                  <w:proofErr w:type="spellEnd"/>
                  <w:r>
                    <w:rPr>
                      <w:vertAlign w:val="superscript"/>
                    </w:rPr>
                    <w:t>(</w:t>
                  </w:r>
                  <w:proofErr w:type="gramEnd"/>
                  <w:r>
                    <w:rPr>
                      <w:vertAlign w:val="superscript"/>
                    </w:rPr>
                    <w:t>м)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14,72</w:t>
                  </w:r>
                </w:p>
              </w:tc>
              <w:tc>
                <w:tcPr>
                  <w:tcW w:w="20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0,22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</w:tr>
            <w:tr w:rsidR="00552C6A">
              <w:trPr>
                <w:trHeight w:val="555"/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2.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  <w:proofErr w:type="spellStart"/>
                  <w:r>
                    <w:t>СН</w:t>
                  </w:r>
                  <w:r>
                    <w:rPr>
                      <w:vertAlign w:val="subscript"/>
                    </w:rPr>
                    <w:t>от</w:t>
                  </w:r>
                  <w:proofErr w:type="spellEnd"/>
                  <w:r>
                    <w:rPr>
                      <w:vertAlign w:val="subscript"/>
                    </w:rPr>
                    <w:t xml:space="preserve"> 150 до 670  кВт</w:t>
                  </w:r>
                  <w:r>
                    <w:t xml:space="preserve">= </w:t>
                  </w:r>
                  <w:proofErr w:type="spellStart"/>
                  <w:r>
                    <w:t>ДПхК</w:t>
                  </w:r>
                  <w:r>
                    <w:rPr>
                      <w:vertAlign w:val="superscript"/>
                    </w:rPr>
                    <w:t>рег</w:t>
                  </w:r>
                  <w:r>
                    <w:t>хЦ</w:t>
                  </w:r>
                  <w:proofErr w:type="gramStart"/>
                  <w:r>
                    <w:rPr>
                      <w:vertAlign w:val="superscript"/>
                    </w:rPr>
                    <w:t>э</w:t>
                  </w:r>
                  <w:proofErr w:type="spellEnd"/>
                  <w:r>
                    <w:rPr>
                      <w:vertAlign w:val="superscript"/>
                    </w:rPr>
                    <w:t>(</w:t>
                  </w:r>
                  <w:proofErr w:type="gramEnd"/>
                  <w:r>
                    <w:rPr>
                      <w:vertAlign w:val="superscript"/>
                    </w:rPr>
                    <w:t>м)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13,53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</w:tr>
            <w:tr w:rsidR="00552C6A">
              <w:trPr>
                <w:trHeight w:val="525"/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3.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  <w:r>
                    <w:t>СН </w:t>
                  </w:r>
                  <w:r>
                    <w:rPr>
                      <w:vertAlign w:val="subscript"/>
                    </w:rPr>
                    <w:t>от 670 кВт до 10 МВт </w:t>
                  </w:r>
                  <w:r>
                    <w:t xml:space="preserve">= </w:t>
                  </w:r>
                  <w:proofErr w:type="spellStart"/>
                  <w:r>
                    <w:t>ДПх</w:t>
                  </w:r>
                  <w:r>
                    <w:rPr>
                      <w:vertAlign w:val="superscript"/>
                    </w:rPr>
                    <w:t>рег</w:t>
                  </w:r>
                  <w:r>
                    <w:t>хЦ</w:t>
                  </w:r>
                  <w:proofErr w:type="gramStart"/>
                  <w:r>
                    <w:rPr>
                      <w:vertAlign w:val="superscript"/>
                    </w:rPr>
                    <w:t>э</w:t>
                  </w:r>
                  <w:proofErr w:type="spellEnd"/>
                  <w:r>
                    <w:rPr>
                      <w:vertAlign w:val="superscript"/>
                    </w:rPr>
                    <w:t>(</w:t>
                  </w:r>
                  <w:proofErr w:type="gramEnd"/>
                  <w:r>
                    <w:rPr>
                      <w:vertAlign w:val="superscript"/>
                    </w:rPr>
                    <w:t>м)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9,22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</w:tr>
            <w:tr w:rsidR="00552C6A">
              <w:trPr>
                <w:trHeight w:val="495"/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4.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  <w:r>
                    <w:t>СН </w:t>
                  </w:r>
                  <w:r>
                    <w:rPr>
                      <w:vertAlign w:val="subscript"/>
                    </w:rPr>
                    <w:t>не менее 10 МВт</w:t>
                  </w:r>
                  <w:r>
                    <w:t xml:space="preserve">= </w:t>
                  </w:r>
                  <w:proofErr w:type="spellStart"/>
                  <w:r>
                    <w:t>ДПхК</w:t>
                  </w:r>
                  <w:r>
                    <w:rPr>
                      <w:vertAlign w:val="superscript"/>
                    </w:rPr>
                    <w:t>рег</w:t>
                  </w:r>
                  <w:r>
                    <w:t>хЦ</w:t>
                  </w:r>
                  <w:proofErr w:type="gramStart"/>
                  <w:r>
                    <w:rPr>
                      <w:vertAlign w:val="superscript"/>
                    </w:rPr>
                    <w:t>э</w:t>
                  </w:r>
                  <w:proofErr w:type="spellEnd"/>
                  <w:r>
                    <w:rPr>
                      <w:vertAlign w:val="superscript"/>
                    </w:rPr>
                    <w:t>(</w:t>
                  </w:r>
                  <w:proofErr w:type="gramEnd"/>
                  <w:r>
                    <w:rPr>
                      <w:vertAlign w:val="superscript"/>
                    </w:rPr>
                    <w:t>м)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5,35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> 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> - j-й вид цены на электрическую энергию и (или) мощность k-</w:t>
            </w:r>
            <w:proofErr w:type="spellStart"/>
            <w:r>
              <w:rPr>
                <w:rFonts w:ascii="Tahoma" w:hAnsi="Tahoma" w:cs="Tahoma"/>
                <w:color w:val="4F4F4F"/>
                <w:sz w:val="17"/>
                <w:szCs w:val="17"/>
              </w:rPr>
              <w:t>го</w:t>
            </w:r>
            <w:proofErr w:type="spellEnd"/>
            <w:r>
              <w:rPr>
                <w:rFonts w:ascii="Tahoma" w:hAnsi="Tahoma" w:cs="Tahoma"/>
                <w:color w:val="4F4F4F"/>
                <w:sz w:val="17"/>
                <w:szCs w:val="17"/>
              </w:rPr>
              <w:t xml:space="preserve"> гарантирующего поставщика, руб./кВт · </w:t>
            </w:r>
            <w:proofErr w:type="gramStart"/>
            <w:r>
              <w:rPr>
                <w:rFonts w:ascii="Tahoma" w:hAnsi="Tahoma" w:cs="Tahoma"/>
                <w:color w:val="4F4F4F"/>
                <w:sz w:val="17"/>
                <w:szCs w:val="17"/>
              </w:rPr>
              <w:t>ч</w:t>
            </w:r>
            <w:proofErr w:type="gramEnd"/>
            <w:r>
              <w:rPr>
                <w:rFonts w:ascii="Tahoma" w:hAnsi="Tahoma" w:cs="Tahoma"/>
                <w:color w:val="4F4F4F"/>
                <w:sz w:val="17"/>
                <w:szCs w:val="17"/>
              </w:rPr>
              <w:t xml:space="preserve"> или руб./кВт.</w:t>
            </w:r>
          </w:p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  <w:r>
              <w:rPr>
                <w:rFonts w:ascii="Tahoma" w:hAnsi="Tahoma" w:cs="Tahoma"/>
                <w:color w:val="4F4F4F"/>
                <w:sz w:val="17"/>
                <w:szCs w:val="17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2184"/>
              <w:gridCol w:w="1905"/>
              <w:gridCol w:w="2550"/>
              <w:gridCol w:w="1680"/>
            </w:tblGrid>
            <w:tr w:rsidR="00552C6A">
              <w:trPr>
                <w:tblCellSpacing w:w="0" w:type="dxa"/>
              </w:trPr>
              <w:tc>
                <w:tcPr>
                  <w:tcW w:w="9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Наименование гарантирующего поставщика в субъекте Российской Федерации</w:t>
                  </w:r>
                </w:p>
              </w:tc>
              <w:tc>
                <w:tcPr>
                  <w:tcW w:w="606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Сбытовая надбавка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6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Тарифная группа «прочие потребители»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6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руб./кВт · </w:t>
                  </w:r>
                  <w:proofErr w:type="gramStart"/>
                  <w:r>
                    <w:t>ч</w:t>
                  </w:r>
                  <w:proofErr w:type="gramEnd"/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6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2 полугодие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менее 670 кВт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от 670 кВт до 10МВт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bottom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более 10МВт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5</w:t>
                  </w:r>
                </w:p>
              </w:tc>
            </w:tr>
            <w:tr w:rsidR="00552C6A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1.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rPr>
                      <w:sz w:val="24"/>
                      <w:szCs w:val="24"/>
                    </w:rPr>
                  </w:pPr>
                  <w:r>
                    <w:t>ООО «РУСЭНЕРГОСБЫТ» (ОГРН 1027706023058)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0,1673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52C6A" w:rsidRDefault="00552C6A" w:rsidP="00552C6A">
                  <w:pPr>
                    <w:framePr w:hSpace="180" w:wrap="around" w:hAnchor="margin" w:y="-740"/>
                    <w:jc w:val="center"/>
                    <w:rPr>
                      <w:sz w:val="24"/>
                      <w:szCs w:val="24"/>
                    </w:rPr>
                  </w:pPr>
                  <w:r>
                    <w:t>0,0558</w:t>
                  </w:r>
                </w:p>
              </w:tc>
            </w:tr>
          </w:tbl>
          <w:p w:rsidR="00552C6A" w:rsidRDefault="00552C6A" w:rsidP="00552C6A">
            <w:pPr>
              <w:rPr>
                <w:rFonts w:ascii="Tahoma" w:hAnsi="Tahoma" w:cs="Tahoma"/>
                <w:color w:val="4F4F4F"/>
                <w:sz w:val="17"/>
                <w:szCs w:val="17"/>
              </w:rPr>
            </w:pPr>
          </w:p>
        </w:tc>
      </w:tr>
    </w:tbl>
    <w:p w:rsidR="001C2FE5" w:rsidRPr="00552C6A" w:rsidRDefault="001C2FE5" w:rsidP="00552C6A"/>
    <w:sectPr w:rsidR="001C2FE5" w:rsidRPr="0055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2E"/>
    <w:rsid w:val="001C2FE5"/>
    <w:rsid w:val="00552C6A"/>
    <w:rsid w:val="006567E2"/>
    <w:rsid w:val="00A6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6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5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67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7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2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52C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6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5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67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7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2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52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0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06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trtari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4</cp:revision>
  <dcterms:created xsi:type="dcterms:W3CDTF">2018-07-12T19:31:00Z</dcterms:created>
  <dcterms:modified xsi:type="dcterms:W3CDTF">2018-07-13T08:06:00Z</dcterms:modified>
</cp:coreProperties>
</file>