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3D" w:rsidRDefault="00364E83">
      <w:pPr>
        <w:pStyle w:val="30"/>
        <w:shd w:val="clear" w:color="auto" w:fill="auto"/>
        <w:spacing w:after="597"/>
      </w:pPr>
      <w:bookmarkStart w:id="0" w:name="_GoBack"/>
      <w:bookmarkEnd w:id="0"/>
      <w:r>
        <w:t>КОМИТЕТ ПО ТАРИФАМ И ЦЕНОВОЙ ПОЛИТИКЕ</w:t>
      </w:r>
      <w:r>
        <w:br/>
        <w:t>ЛЕНИНГРАДСКОЙ ОБЛАСТИ</w:t>
      </w:r>
    </w:p>
    <w:p w:rsidR="005E423D" w:rsidRDefault="00364E83">
      <w:pPr>
        <w:pStyle w:val="10"/>
        <w:keepNext/>
        <w:keepLines/>
        <w:shd w:val="clear" w:color="auto" w:fill="auto"/>
        <w:spacing w:before="0" w:after="366"/>
      </w:pPr>
      <w:bookmarkStart w:id="1" w:name="bookmark0"/>
      <w:r>
        <w:t>ПРИКАЗ</w:t>
      </w:r>
      <w:bookmarkEnd w:id="1"/>
    </w:p>
    <w:p w:rsidR="005E423D" w:rsidRDefault="00364E83">
      <w:pPr>
        <w:pStyle w:val="20"/>
        <w:shd w:val="clear" w:color="auto" w:fill="auto"/>
        <w:tabs>
          <w:tab w:val="left" w:pos="9212"/>
        </w:tabs>
        <w:spacing w:before="0" w:after="255"/>
      </w:pPr>
      <w:r>
        <w:t>26 декабря 2017 года</w:t>
      </w:r>
      <w:r>
        <w:tab/>
        <w:t>№ 648-п</w:t>
      </w:r>
    </w:p>
    <w:p w:rsidR="005E423D" w:rsidRDefault="00364E83">
      <w:pPr>
        <w:pStyle w:val="40"/>
        <w:shd w:val="clear" w:color="auto" w:fill="auto"/>
        <w:spacing w:before="0"/>
      </w:pPr>
      <w:r>
        <w:t>Об установлении платы за технологическое присоединение энергопринимающих устройств</w:t>
      </w:r>
      <w:r>
        <w:br/>
        <w:t>максимальной мощностью, не превышающей 15 кВт включительно (с учетом ранее</w:t>
      </w:r>
      <w:r>
        <w:br/>
      </w:r>
      <w:r>
        <w:t>присоединенной в данной точке присоединения мощности), стандартизированных тарифных</w:t>
      </w:r>
      <w:r>
        <w:br/>
        <w:t>ставок, ставок за единицу максимальной мощности, формул для расчета платы за</w:t>
      </w:r>
    </w:p>
    <w:p w:rsidR="005E423D" w:rsidRDefault="00364E83">
      <w:pPr>
        <w:pStyle w:val="40"/>
        <w:shd w:val="clear" w:color="auto" w:fill="auto"/>
        <w:spacing w:before="0" w:after="260"/>
      </w:pPr>
      <w:r>
        <w:t>технологическое присоединение энергопринимающих устройств потребителей</w:t>
      </w:r>
      <w:r>
        <w:br/>
        <w:t>электрической энергии, о</w:t>
      </w:r>
      <w:r>
        <w:t>бъектов электросетевого хозяйства, принадлежащих сетевым</w:t>
      </w:r>
      <w:r>
        <w:br/>
        <w:t>организациям и иным лицам, к электрическим сетям сетевых организаций Ленинградской</w:t>
      </w:r>
      <w:r>
        <w:br/>
        <w:t>области на территории Ленинградской области на 2018 год</w:t>
      </w:r>
    </w:p>
    <w:p w:rsidR="005E423D" w:rsidRDefault="00364E83">
      <w:pPr>
        <w:pStyle w:val="20"/>
        <w:shd w:val="clear" w:color="auto" w:fill="auto"/>
        <w:tabs>
          <w:tab w:val="left" w:pos="2765"/>
          <w:tab w:val="left" w:pos="5734"/>
          <w:tab w:val="right" w:pos="6612"/>
          <w:tab w:val="right" w:pos="10139"/>
          <w:tab w:val="right" w:pos="10302"/>
        </w:tabs>
        <w:spacing w:before="0" w:after="0" w:line="272" w:lineRule="exact"/>
        <w:ind w:firstLine="740"/>
      </w:pPr>
      <w:r>
        <w:t>В соответствии</w:t>
      </w:r>
      <w:r>
        <w:tab/>
        <w:t>с Федеральным законом</w:t>
      </w:r>
      <w:r>
        <w:tab/>
        <w:t>от</w:t>
      </w:r>
      <w:r>
        <w:tab/>
        <w:t>26</w:t>
      </w:r>
      <w:r>
        <w:tab/>
        <w:t>марта 2003 года №</w:t>
      </w:r>
      <w:r>
        <w:tab/>
        <w:t>35-ФЗ</w:t>
      </w:r>
    </w:p>
    <w:p w:rsidR="005E423D" w:rsidRDefault="00364E83">
      <w:pPr>
        <w:pStyle w:val="20"/>
        <w:shd w:val="clear" w:color="auto" w:fill="auto"/>
        <w:tabs>
          <w:tab w:val="right" w:pos="2413"/>
          <w:tab w:val="left" w:pos="2765"/>
          <w:tab w:val="left" w:pos="5654"/>
          <w:tab w:val="right" w:pos="10139"/>
        </w:tabs>
        <w:spacing w:before="0" w:after="0" w:line="272" w:lineRule="exact"/>
      </w:pPr>
      <w:r>
        <w:t>«Об электроэнергетике», постановлением Правительства Российской Федерации от 29 декабря 2011 года №</w:t>
      </w:r>
      <w:r>
        <w:tab/>
        <w:t>1178</w:t>
      </w:r>
      <w:r>
        <w:tab/>
        <w:t>«О ценообразовании в</w:t>
      </w:r>
      <w:r>
        <w:tab/>
        <w:t>области</w:t>
      </w:r>
      <w:r>
        <w:tab/>
        <w:t>регулируемых цен (тарифов)</w:t>
      </w:r>
    </w:p>
    <w:p w:rsidR="005E423D" w:rsidRDefault="00364E83">
      <w:pPr>
        <w:pStyle w:val="20"/>
        <w:shd w:val="clear" w:color="auto" w:fill="auto"/>
        <w:tabs>
          <w:tab w:val="left" w:pos="2765"/>
          <w:tab w:val="right" w:pos="6612"/>
        </w:tabs>
        <w:spacing w:before="0" w:after="0" w:line="272" w:lineRule="exact"/>
      </w:pPr>
      <w:r>
        <w:t>в электроэнергетике»,</w:t>
      </w:r>
      <w:r>
        <w:tab/>
        <w:t>Правилами технологического</w:t>
      </w:r>
      <w:r>
        <w:tab/>
        <w:t>присоединения энергопринимающих</w:t>
      </w:r>
    </w:p>
    <w:p w:rsidR="005E423D" w:rsidRDefault="00364E83">
      <w:pPr>
        <w:pStyle w:val="20"/>
        <w:shd w:val="clear" w:color="auto" w:fill="auto"/>
        <w:tabs>
          <w:tab w:val="left" w:pos="2765"/>
          <w:tab w:val="left" w:pos="5681"/>
          <w:tab w:val="right" w:pos="6612"/>
          <w:tab w:val="right" w:pos="10139"/>
        </w:tabs>
        <w:spacing w:before="0" w:after="0" w:line="272" w:lineRule="exact"/>
      </w:pPr>
      <w: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w:t>
      </w:r>
      <w:r>
        <w:t>сийской Федерации</w:t>
      </w:r>
      <w:r>
        <w:tab/>
        <w:t>от 27 декабря 2004 года</w:t>
      </w:r>
      <w:r>
        <w:tab/>
        <w:t>№</w:t>
      </w:r>
      <w:r>
        <w:tab/>
        <w:t>861,</w:t>
      </w:r>
      <w:r>
        <w:tab/>
        <w:t>Методическими указаниями по</w:t>
      </w:r>
    </w:p>
    <w:p w:rsidR="005E423D" w:rsidRDefault="00364E83">
      <w:pPr>
        <w:pStyle w:val="20"/>
        <w:shd w:val="clear" w:color="auto" w:fill="auto"/>
        <w:spacing w:before="0" w:after="265" w:line="272" w:lineRule="exact"/>
      </w:pPr>
      <w:r>
        <w:t>определению размера платы за технологическое присоединение к электрическим сетям, утвержденными приказом ФАС России от 29 августа 2017 года № 1135/17, Положением о комитете по тар</w:t>
      </w:r>
      <w:r>
        <w:t>ифам и ценовой политике Ленинградской области, утвержденным постановлением Правительства Ленинградской области от 28 августа 2013 года № 274, и на основании протокола заседания правления комитета по тарифам и ценовой политике Ленинградской области от 26 де</w:t>
      </w:r>
      <w:r>
        <w:t>кабря 2017 года № 49</w:t>
      </w:r>
    </w:p>
    <w:p w:rsidR="005E423D" w:rsidRDefault="00364E83">
      <w:pPr>
        <w:pStyle w:val="20"/>
        <w:shd w:val="clear" w:color="auto" w:fill="auto"/>
        <w:spacing w:before="0" w:after="259"/>
        <w:ind w:firstLine="740"/>
      </w:pPr>
      <w:r>
        <w:t>приказываю:</w:t>
      </w:r>
    </w:p>
    <w:p w:rsidR="005E423D" w:rsidRDefault="00364E83">
      <w:pPr>
        <w:pStyle w:val="20"/>
        <w:numPr>
          <w:ilvl w:val="0"/>
          <w:numId w:val="1"/>
        </w:numPr>
        <w:shd w:val="clear" w:color="auto" w:fill="auto"/>
        <w:tabs>
          <w:tab w:val="left" w:pos="1013"/>
        </w:tabs>
        <w:spacing w:before="0" w:after="0" w:line="267" w:lineRule="exact"/>
        <w:ind w:firstLine="740"/>
      </w:pPr>
      <w: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к настоящему приказу, для Заявителей, под</w:t>
      </w:r>
      <w:r>
        <w:t>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налога на добав</w:t>
      </w:r>
      <w:r>
        <w:t>ленную стоимость) при присоединении энергопринимающих устройств, отнесённых к третьей категории 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w:t>
      </w:r>
      <w:r>
        <w:t xml:space="preserve">зяйства сетевой организации на уровне напряжения до 20 кВ включительно, независимо от конкретного уровня напряжения (0,4 кВ, </w:t>
      </w:r>
      <w:r>
        <w:rPr>
          <w:rStyle w:val="21"/>
        </w:rPr>
        <w:t>6</w:t>
      </w:r>
      <w:r>
        <w:t xml:space="preserve"> кВ, 10 кВ) существующего ближайшего объекта электросетевого хозяйства сетевой организации, в которую подана заявка, составляет не</w:t>
      </w:r>
      <w:r>
        <w:t xml:space="preserve"> более 300 метров в городах и поселках городского типа и не более 500 метров в сельской местности.</w:t>
      </w:r>
    </w:p>
    <w:p w:rsidR="005E423D" w:rsidRDefault="00364E83">
      <w:pPr>
        <w:pStyle w:val="20"/>
        <w:numPr>
          <w:ilvl w:val="0"/>
          <w:numId w:val="1"/>
        </w:numPr>
        <w:shd w:val="clear" w:color="auto" w:fill="auto"/>
        <w:tabs>
          <w:tab w:val="left" w:pos="1003"/>
        </w:tabs>
        <w:spacing w:before="0" w:after="0" w:line="267" w:lineRule="exact"/>
        <w:ind w:firstLine="740"/>
      </w:pPr>
      <w: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w:t>
      </w:r>
      <w:r>
        <w:t xml:space="preserve">сленных в приложении № 1 к настоящему приказу, для Заявителей, подающих заявку в целях временного (на срок не более </w:t>
      </w:r>
      <w:r>
        <w:rPr>
          <w:rStyle w:val="21"/>
        </w:rPr>
        <w:t>6</w:t>
      </w:r>
      <w:r>
        <w:t xml:space="preserve"> месяцев) технологического присоединения, в том числе для обеспечения электрической энергией передвижных энергопринимающих устройств с макс</w:t>
      </w:r>
      <w:r>
        <w:t xml:space="preserve">имальной мощностью до 15 кВт включительно (с учетом ранее присоединенной в данной точке присоединения мощности), в размере 550 рублей (с учетом налога на добавленную стоимость) при </w:t>
      </w:r>
      <w:r>
        <w:lastRenderedPageBreak/>
        <w:t>присоединении энергопринимающих устройств, отнесённых к третьей категории н</w:t>
      </w:r>
      <w:r>
        <w:t>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w:t>
      </w:r>
      <w:r>
        <w:t xml:space="preserve"> уровня напряжения (0,4 кВ, </w:t>
      </w:r>
      <w:r>
        <w:rPr>
          <w:rStyle w:val="21"/>
        </w:rPr>
        <w:t>6</w:t>
      </w:r>
      <w:r>
        <w:t xml:space="preserve"> кВ, 10 кВ)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t>.</w:t>
      </w:r>
    </w:p>
    <w:p w:rsidR="005E423D" w:rsidRDefault="00364E83">
      <w:pPr>
        <w:pStyle w:val="20"/>
        <w:numPr>
          <w:ilvl w:val="0"/>
          <w:numId w:val="1"/>
        </w:numPr>
        <w:shd w:val="clear" w:color="auto" w:fill="auto"/>
        <w:tabs>
          <w:tab w:val="left" w:pos="1013"/>
        </w:tabs>
        <w:spacing w:before="0" w:after="0" w:line="272" w:lineRule="exact"/>
        <w:ind w:firstLine="760"/>
      </w:pPr>
      <w: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к настоящему приказу, для Заявителей - юридических лиц, а именно садовод</w:t>
      </w:r>
      <w:r>
        <w:t>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(с учетом налога на добавленную стоимость), умноженных на количество членов (абонентов) этой орг</w:t>
      </w:r>
      <w:r>
        <w:t>анизации, при присоединении каждым членом этой организации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w:t>
      </w:r>
      <w:r>
        <w:t xml:space="preserve">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w:t>
      </w:r>
      <w:r>
        <w:rPr>
          <w:rStyle w:val="21"/>
        </w:rPr>
        <w:t>6</w:t>
      </w:r>
      <w:r>
        <w:t xml:space="preserve"> кВ, 10 кВ) существующего ближайшего объект</w:t>
      </w:r>
      <w:r>
        <w:t>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E423D" w:rsidRDefault="00364E83">
      <w:pPr>
        <w:pStyle w:val="20"/>
        <w:numPr>
          <w:ilvl w:val="0"/>
          <w:numId w:val="1"/>
        </w:numPr>
        <w:shd w:val="clear" w:color="auto" w:fill="auto"/>
        <w:tabs>
          <w:tab w:val="left" w:pos="1013"/>
        </w:tabs>
        <w:spacing w:before="0" w:after="0" w:line="272" w:lineRule="exact"/>
        <w:ind w:firstLine="760"/>
      </w:pPr>
      <w:r>
        <w:t>Установить плату за технологическое присоединение к электрическим сетя</w:t>
      </w:r>
      <w:r>
        <w:t>м сетевых организаций Ленинградской области на территории Ленинградской области, перечисленных в приложении № 1 к настоящему приказу, для Заявителей, объединивших свои гаражи и хозяйственные постройки (погреба, сараи), в размере 550 рублей (с учетом налога</w:t>
      </w:r>
      <w:r>
        <w:t xml:space="preserve"> на добавленную стоимость) при присоединении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w:t>
      </w:r>
      <w:r>
        <w:t xml:space="preserve">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w:t>
      </w:r>
      <w:r>
        <w:rPr>
          <w:rStyle w:val="21"/>
        </w:rPr>
        <w:t>6</w:t>
      </w:r>
      <w:r>
        <w:t xml:space="preserve"> кВ, 10 кВ) существующ</w:t>
      </w:r>
      <w:r>
        <w:t>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E423D" w:rsidRDefault="00364E83">
      <w:pPr>
        <w:pStyle w:val="20"/>
        <w:numPr>
          <w:ilvl w:val="0"/>
          <w:numId w:val="1"/>
        </w:numPr>
        <w:shd w:val="clear" w:color="auto" w:fill="auto"/>
        <w:tabs>
          <w:tab w:val="left" w:pos="1022"/>
        </w:tabs>
        <w:spacing w:before="0" w:after="0" w:line="272" w:lineRule="exact"/>
        <w:ind w:firstLine="760"/>
      </w:pPr>
      <w:r>
        <w:t>Установить плату за технологическое присоединение</w:t>
      </w:r>
      <w:r>
        <w:t xml:space="preserve"> к электрическим сетям сетевых организаций Ленинградской области на территории Ленинградской области, перечисленных в приложении № 1 к настоящему приказу, для Заявителей - религиозных организаций в размере 550 рублей (с учетом налога на добавленную стоимос</w:t>
      </w:r>
      <w:r>
        <w:t>ть)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расстояние от границ участка Заявит</w:t>
      </w:r>
      <w:r>
        <w:t xml:space="preserve">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w:t>
      </w:r>
      <w:r>
        <w:rPr>
          <w:rStyle w:val="21"/>
        </w:rPr>
        <w:t>6</w:t>
      </w:r>
      <w:r>
        <w:t xml:space="preserve"> кВ, 10 кВ) существующего ближайшего объекта электросетевого хозяйства с</w:t>
      </w:r>
      <w:r>
        <w:t>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E423D" w:rsidRDefault="00364E83">
      <w:pPr>
        <w:pStyle w:val="20"/>
        <w:numPr>
          <w:ilvl w:val="0"/>
          <w:numId w:val="1"/>
        </w:numPr>
        <w:shd w:val="clear" w:color="auto" w:fill="auto"/>
        <w:tabs>
          <w:tab w:val="left" w:pos="1017"/>
        </w:tabs>
        <w:spacing w:before="0" w:after="0" w:line="272" w:lineRule="exact"/>
        <w:ind w:firstLine="760"/>
      </w:pPr>
      <w:r>
        <w:t xml:space="preserve">Плата для Заявителя, подавшего заявку в целях технологического присоединения энергопринимающих </w:t>
      </w:r>
      <w:r>
        <w:t>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w:t>
      </w:r>
      <w:r>
        <w:t>тандартизированным тарифным ставкам или по ставкам платы за единицу максимальной мощности, за объем максимальной мощности, указанной в заявке на технологическое присоединение, по выбранной категории надежности.</w:t>
      </w:r>
    </w:p>
    <w:p w:rsidR="005E423D" w:rsidRDefault="00364E83">
      <w:pPr>
        <w:pStyle w:val="20"/>
        <w:numPr>
          <w:ilvl w:val="0"/>
          <w:numId w:val="1"/>
        </w:numPr>
        <w:shd w:val="clear" w:color="auto" w:fill="auto"/>
        <w:tabs>
          <w:tab w:val="left" w:pos="1013"/>
        </w:tabs>
        <w:spacing w:before="0" w:after="0" w:line="272" w:lineRule="exact"/>
        <w:ind w:firstLine="760"/>
      </w:pPr>
      <w:r>
        <w:t>В случае если с учетом последующего увеличени</w:t>
      </w:r>
      <w:r>
        <w:t>я максимальной мощности ранее присоединенного энергопринимающего устройства максимальная мощность превысит 15 кВт и (или) расстояние от границ участка Заявителя до объектов электросетевого хозяйства на уровне</w:t>
      </w:r>
    </w:p>
    <w:p w:rsidR="005E423D" w:rsidRDefault="00364E83">
      <w:pPr>
        <w:pStyle w:val="50"/>
        <w:shd w:val="clear" w:color="auto" w:fill="auto"/>
      </w:pPr>
      <w:r>
        <w:t>2</w:t>
      </w:r>
    </w:p>
    <w:p w:rsidR="005E423D" w:rsidRDefault="00364E83">
      <w:pPr>
        <w:pStyle w:val="20"/>
        <w:shd w:val="clear" w:color="auto" w:fill="auto"/>
        <w:spacing w:before="0" w:after="0" w:line="272" w:lineRule="exact"/>
      </w:pPr>
      <w:r>
        <w:lastRenderedPageBreak/>
        <w:t xml:space="preserve">напряжения до 20 кВ включительно, независимо </w:t>
      </w:r>
      <w:r>
        <w:t xml:space="preserve">от конкретного уровня напряжения (0,4 кВ, </w:t>
      </w:r>
      <w:r>
        <w:rPr>
          <w:rStyle w:val="21"/>
        </w:rPr>
        <w:t>6</w:t>
      </w:r>
      <w:r>
        <w:t xml:space="preserve"> кВ, 10 кВ) ближайшего объекта электросетевого хозяйства сетевой организации, в которую подана заявка, составляет более 300 метров в городах и поселках городского типа и более 500 метров в сельской местности, расч</w:t>
      </w:r>
      <w:r>
        <w:t xml:space="preserve">ет платы за технологическое присоединение производится в соответствии с приложениями № № </w:t>
      </w:r>
      <w:r>
        <w:rPr>
          <w:rStyle w:val="21"/>
        </w:rPr>
        <w:t>2</w:t>
      </w:r>
      <w:r>
        <w:t>, 3 к настоящему приказу по стандартизированным тарифным ставкам или в соответствии с приложениями № 4 к настоящему приказу по ставкам платы за единицу максимальной м</w:t>
      </w:r>
      <w:r>
        <w:t xml:space="preserve">ощности, пропорционально объему максимальной мощности, заявленной потребителем, с учетом положений пункта </w:t>
      </w:r>
      <w:r>
        <w:rPr>
          <w:rStyle w:val="21"/>
        </w:rPr>
        <w:t>8</w:t>
      </w:r>
      <w:r>
        <w:t xml:space="preserve"> настоящего приказа.</w:t>
      </w:r>
    </w:p>
    <w:p w:rsidR="005E423D" w:rsidRDefault="00364E83">
      <w:pPr>
        <w:pStyle w:val="20"/>
        <w:numPr>
          <w:ilvl w:val="0"/>
          <w:numId w:val="1"/>
        </w:numPr>
        <w:shd w:val="clear" w:color="auto" w:fill="auto"/>
        <w:tabs>
          <w:tab w:val="left" w:pos="1008"/>
        </w:tabs>
        <w:spacing w:before="0" w:after="0" w:line="272" w:lineRule="exact"/>
        <w:ind w:firstLine="760"/>
      </w:pPr>
      <w:r>
        <w:t xml:space="preserve">Лицо (физическое, юридическое), которое имеет намерение осуществить технологическое присоединение к электрическим сетям сетевых </w:t>
      </w:r>
      <w:r>
        <w:t>организаций Ленинградской области, перечисленных в приложении № 1 к настоящему приказу, на территории Ленинградской области, вправе самостоятельно выбрать способ расчета платы за технологическое присоединение (увеличение мощности) посредством применения ст</w:t>
      </w:r>
      <w:r>
        <w:t>авок за единицу максимальной мощности или способ расчета платы за технологическое присоединение (увеличение мощности) посредством применения стандартизированных тарифных ставок при условии, что расстояние от границ участка Заявителя до объектов электросете</w:t>
      </w:r>
      <w:r>
        <w:t xml:space="preserve">вого хозяйства на уровне напряжения до 20 кВ включительно (0,4 кВ, </w:t>
      </w:r>
      <w:r>
        <w:rPr>
          <w:rStyle w:val="21"/>
        </w:rPr>
        <w:t>6</w:t>
      </w:r>
      <w:r>
        <w:t xml:space="preserve"> кВ, 10 кВ) необходимого Заявителю класса напряжения сетевой организации, в которую подана заявка, составляет менее </w:t>
      </w:r>
      <w:r>
        <w:rPr>
          <w:rStyle w:val="21"/>
        </w:rPr>
        <w:t>10</w:t>
      </w:r>
      <w:r>
        <w:t xml:space="preserve"> км, и максимальная мощность присоединяемых энерго принимающих устройс</w:t>
      </w:r>
      <w:r>
        <w:t>тв составляет менее 670 кВт.</w:t>
      </w:r>
    </w:p>
    <w:p w:rsidR="005E423D" w:rsidRDefault="00364E83">
      <w:pPr>
        <w:pStyle w:val="20"/>
        <w:numPr>
          <w:ilvl w:val="0"/>
          <w:numId w:val="1"/>
        </w:numPr>
        <w:shd w:val="clear" w:color="auto" w:fill="auto"/>
        <w:tabs>
          <w:tab w:val="left" w:pos="1008"/>
        </w:tabs>
        <w:spacing w:before="0" w:after="0" w:line="272" w:lineRule="exact"/>
        <w:ind w:firstLine="760"/>
      </w:pPr>
      <w:r>
        <w:t>Установить стандартизированную тарифную ставку на покрытие расходов на осуществление организационных мероприятий по технологическому присоединению энергопринимающих устройств потребителей электрической энергии, объектов электро</w:t>
      </w:r>
      <w:r>
        <w:t>сетевого хозяйства, принадлежащих сетевым организациям и иным лицам,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2018 год, согласно приложению №</w:t>
      </w:r>
      <w:r>
        <w:t xml:space="preserve"> 2 к настоящему приказу.</w:t>
      </w:r>
    </w:p>
    <w:p w:rsidR="005E423D" w:rsidRDefault="00364E83">
      <w:pPr>
        <w:pStyle w:val="20"/>
        <w:numPr>
          <w:ilvl w:val="0"/>
          <w:numId w:val="1"/>
        </w:numPr>
        <w:shd w:val="clear" w:color="auto" w:fill="auto"/>
        <w:tabs>
          <w:tab w:val="left" w:pos="1415"/>
        </w:tabs>
        <w:spacing w:before="0" w:after="0" w:line="272" w:lineRule="exact"/>
        <w:ind w:firstLine="760"/>
      </w:pPr>
      <w:r>
        <w:t xml:space="preserve">Установить стандартизированные тарифные ставки на покрытие расходов по строительству объектов электросетевого хозяйства уровнем напряжения </w:t>
      </w:r>
      <w:r>
        <w:rPr>
          <w:rStyle w:val="21"/>
        </w:rPr>
        <w:t>6</w:t>
      </w:r>
      <w:r>
        <w:t xml:space="preserve"> - 10 кВ и 1 - 0,4 кВ от существующих объектов электросетевого хозяйства до присоединяемых </w:t>
      </w:r>
      <w:r>
        <w:t>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w:t>
      </w:r>
      <w:r>
        <w:t>нных в приложении №1 к настоящему приказу, на территории Ленинградской области на 2018 год, согласно приложению № 3 к настоящему приказу.</w:t>
      </w:r>
    </w:p>
    <w:p w:rsidR="005E423D" w:rsidRDefault="00364E83">
      <w:pPr>
        <w:pStyle w:val="20"/>
        <w:numPr>
          <w:ilvl w:val="0"/>
          <w:numId w:val="1"/>
        </w:numPr>
        <w:shd w:val="clear" w:color="auto" w:fill="auto"/>
        <w:tabs>
          <w:tab w:val="left" w:pos="1415"/>
        </w:tabs>
        <w:spacing w:before="0" w:after="0" w:line="272" w:lineRule="exact"/>
        <w:ind w:firstLine="760"/>
      </w:pPr>
      <w:r>
        <w:t>Установить ставки платы за единицу максимальной мощности на покрытие расходов по строительству объектов электросетевог</w:t>
      </w:r>
      <w:r>
        <w:t>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w:t>
      </w:r>
      <w:r>
        <w:t>инение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2018 год, согласно приложению № 4 к настоящему приказу.</w:t>
      </w:r>
    </w:p>
    <w:p w:rsidR="005E423D" w:rsidRDefault="00364E83">
      <w:pPr>
        <w:pStyle w:val="20"/>
        <w:numPr>
          <w:ilvl w:val="0"/>
          <w:numId w:val="1"/>
        </w:numPr>
        <w:shd w:val="clear" w:color="auto" w:fill="auto"/>
        <w:tabs>
          <w:tab w:val="left" w:pos="1415"/>
        </w:tabs>
        <w:spacing w:before="0" w:after="0" w:line="272" w:lineRule="exact"/>
        <w:ind w:firstLine="760"/>
      </w:pPr>
      <w:r>
        <w:t>Установить стандартизированные тарифн</w:t>
      </w:r>
      <w:r>
        <w:t>ые ставки и ставки платы за единицу</w:t>
      </w:r>
    </w:p>
    <w:p w:rsidR="005E423D" w:rsidRDefault="00364E83">
      <w:pPr>
        <w:pStyle w:val="20"/>
        <w:shd w:val="clear" w:color="auto" w:fill="auto"/>
        <w:tabs>
          <w:tab w:val="left" w:pos="1415"/>
          <w:tab w:val="left" w:pos="8545"/>
        </w:tabs>
        <w:spacing w:before="0" w:after="0" w:line="272" w:lineRule="exact"/>
      </w:pPr>
      <w:r>
        <w:t>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w:t>
      </w:r>
      <w:r>
        <w:t>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к настоящему приказу, на территории</w:t>
      </w:r>
      <w:r>
        <w:t xml:space="preserve"> Ленинградской области на 2018</w:t>
      </w:r>
      <w:r>
        <w:tab/>
        <w:t>год для Заявителей, осуществляющих технологическое</w:t>
      </w:r>
      <w:r>
        <w:tab/>
        <w:t>присоединение</w:t>
      </w:r>
    </w:p>
    <w:p w:rsidR="005E423D" w:rsidRDefault="00364E83">
      <w:pPr>
        <w:pStyle w:val="20"/>
        <w:shd w:val="clear" w:color="auto" w:fill="auto"/>
        <w:spacing w:before="0" w:after="0" w:line="272" w:lineRule="exact"/>
      </w:pPr>
      <w:r>
        <w:t>энергопринимающих устройств максимальной мощностью не более 150 кВт, равными нулю.</w:t>
      </w:r>
    </w:p>
    <w:p w:rsidR="005E423D" w:rsidRDefault="00364E83">
      <w:pPr>
        <w:pStyle w:val="20"/>
        <w:numPr>
          <w:ilvl w:val="0"/>
          <w:numId w:val="1"/>
        </w:numPr>
        <w:shd w:val="clear" w:color="auto" w:fill="auto"/>
        <w:tabs>
          <w:tab w:val="left" w:pos="1415"/>
        </w:tabs>
        <w:spacing w:before="0" w:after="0" w:line="272" w:lineRule="exact"/>
        <w:ind w:firstLine="760"/>
      </w:pPr>
      <w:r>
        <w:t xml:space="preserve">Установить формулы определения платы за технологическое присоединение к </w:t>
      </w:r>
      <w:r>
        <w:t>электрическим сетям сетевых организаций Ленинградской области, перечисленных в приложении № 1 к настоящему приказу, на территории Ленинградской области согласно приложению № 5 к настоящему приказу, исходя из стандартизированных тарифных ставок и</w:t>
      </w:r>
    </w:p>
    <w:p w:rsidR="005E423D" w:rsidRDefault="00364E83">
      <w:pPr>
        <w:pStyle w:val="60"/>
        <w:shd w:val="clear" w:color="auto" w:fill="auto"/>
        <w:sectPr w:rsidR="005E423D">
          <w:pgSz w:w="11900" w:h="16840"/>
          <w:pgMar w:top="888" w:right="623" w:bottom="888" w:left="1060" w:header="0" w:footer="3" w:gutter="0"/>
          <w:cols w:space="720"/>
          <w:noEndnote/>
          <w:docGrid w:linePitch="360"/>
        </w:sectPr>
      </w:pPr>
      <w:r>
        <w:t>3</w:t>
      </w:r>
    </w:p>
    <w:p w:rsidR="005E423D" w:rsidRDefault="00364E83">
      <w:pPr>
        <w:pStyle w:val="20"/>
        <w:shd w:val="clear" w:color="auto" w:fill="auto"/>
        <w:spacing w:before="0" w:after="0" w:line="272" w:lineRule="exact"/>
      </w:pPr>
      <w:r>
        <w:lastRenderedPageBreak/>
        <w:t>способа технологического присоединения.</w:t>
      </w:r>
    </w:p>
    <w:p w:rsidR="005E423D" w:rsidRDefault="00364E83">
      <w:pPr>
        <w:pStyle w:val="20"/>
        <w:numPr>
          <w:ilvl w:val="0"/>
          <w:numId w:val="1"/>
        </w:numPr>
        <w:shd w:val="clear" w:color="auto" w:fill="auto"/>
        <w:tabs>
          <w:tab w:val="left" w:pos="1426"/>
        </w:tabs>
        <w:spacing w:before="0" w:after="0" w:line="272" w:lineRule="exact"/>
        <w:ind w:firstLine="760"/>
      </w:pPr>
      <w:r>
        <w:t>Установить 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к настоящему приказу, на т</w:t>
      </w:r>
      <w:r>
        <w:t xml:space="preserve">ерритории Ленинградской области согласно приложению № </w:t>
      </w:r>
      <w:r>
        <w:rPr>
          <w:rStyle w:val="21"/>
        </w:rPr>
        <w:t>6</w:t>
      </w:r>
      <w:r>
        <w:t xml:space="preserve"> к настоящему приказу, исходя из ставок за единицу максимальной мощности технологического присоединения и реализации соответствующих мероприятий.</w:t>
      </w:r>
    </w:p>
    <w:p w:rsidR="005E423D" w:rsidRDefault="00364E83">
      <w:pPr>
        <w:pStyle w:val="20"/>
        <w:numPr>
          <w:ilvl w:val="0"/>
          <w:numId w:val="1"/>
        </w:numPr>
        <w:shd w:val="clear" w:color="auto" w:fill="auto"/>
        <w:tabs>
          <w:tab w:val="left" w:pos="1127"/>
        </w:tabs>
        <w:spacing w:before="0" w:after="0" w:line="272" w:lineRule="exact"/>
        <w:ind w:firstLine="760"/>
      </w:pPr>
      <w:r>
        <w:t>Ставки платы за технологическое присоединение, указанны</w:t>
      </w:r>
      <w:r>
        <w:t>е в приложениях №№ 2, 3, 4 к настоящему приказу, не включают налог на добавленную стоимость.</w:t>
      </w:r>
    </w:p>
    <w:p w:rsidR="005E423D" w:rsidRDefault="00364E83">
      <w:pPr>
        <w:pStyle w:val="20"/>
        <w:numPr>
          <w:ilvl w:val="0"/>
          <w:numId w:val="1"/>
        </w:numPr>
        <w:shd w:val="clear" w:color="auto" w:fill="auto"/>
        <w:tabs>
          <w:tab w:val="left" w:pos="1122"/>
        </w:tabs>
        <w:spacing w:before="0" w:after="0" w:line="272" w:lineRule="exact"/>
        <w:ind w:firstLine="760"/>
      </w:pPr>
      <w:r>
        <w:t>Плата за технологическое присоединение к электрическим сетям, установленная в пунктах 1-5 настоящего приказа, действует с 01 января 2018 года по 31 декабря 2018 го</w:t>
      </w:r>
      <w:r>
        <w:t>да.</w:t>
      </w:r>
    </w:p>
    <w:p w:rsidR="005E423D" w:rsidRDefault="00364E83">
      <w:pPr>
        <w:pStyle w:val="20"/>
        <w:numPr>
          <w:ilvl w:val="0"/>
          <w:numId w:val="1"/>
        </w:numPr>
        <w:shd w:val="clear" w:color="auto" w:fill="auto"/>
        <w:tabs>
          <w:tab w:val="left" w:pos="1127"/>
        </w:tabs>
        <w:spacing w:before="0" w:after="0" w:line="272" w:lineRule="exact"/>
        <w:ind w:firstLine="760"/>
      </w:pPr>
      <w:r>
        <w:t>Стандартизированные тарифные ставки, ставки платы за единицу максимальной мощности, формулы для расчета платы за технологическое присоединение, установленные в пунктах 9-13 настоящего приказа, действуют с 1 января 2018 года по 31 декабря 2018 года.</w:t>
      </w:r>
    </w:p>
    <w:p w:rsidR="005E423D" w:rsidRDefault="00364E83">
      <w:pPr>
        <w:pStyle w:val="20"/>
        <w:numPr>
          <w:ilvl w:val="0"/>
          <w:numId w:val="1"/>
        </w:numPr>
        <w:shd w:val="clear" w:color="auto" w:fill="auto"/>
        <w:tabs>
          <w:tab w:val="left" w:pos="1122"/>
        </w:tabs>
        <w:spacing w:before="0" w:after="0" w:line="272" w:lineRule="exact"/>
        <w:ind w:firstLine="760"/>
      </w:pPr>
      <w:r>
        <w:t>При</w:t>
      </w:r>
      <w:r>
        <w:t>знать утратившим силу с 01 января 2018 года приказ комитета по тарифам и ценовой политике Ленинградской области от 23.12.2016 № 545-п «Об установлении платы за технологическое присоединение энергопринимающих устройств максимальной мощностью, не превышающей</w:t>
      </w:r>
      <w:r>
        <w:t xml:space="preserve">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энергопринимающих устройств </w:t>
      </w:r>
      <w:r>
        <w:t>потребителей электрической энергии, объектов электросетевого хозяйства, принадлежащих сетевым организациям и иным лицам, к электрическим сетям сетевых</w:t>
      </w:r>
    </w:p>
    <w:p w:rsidR="005E423D" w:rsidRDefault="0000729B">
      <w:pPr>
        <w:pStyle w:val="20"/>
        <w:shd w:val="clear" w:color="auto" w:fill="auto"/>
        <w:tabs>
          <w:tab w:val="left" w:pos="1936"/>
          <w:tab w:val="left" w:pos="4201"/>
          <w:tab w:val="left" w:pos="5955"/>
        </w:tabs>
        <w:spacing w:before="0" w:after="1645" w:line="272" w:lineRule="exact"/>
      </w:pPr>
      <w:r>
        <w:rPr>
          <w:noProof/>
        </w:rPr>
        <w:drawing>
          <wp:anchor distT="0" distB="254000" distL="63500" distR="63500" simplePos="0" relativeHeight="251657728" behindDoc="1" locked="0" layoutInCell="1" allowOverlap="1">
            <wp:simplePos x="0" y="0"/>
            <wp:positionH relativeFrom="margin">
              <wp:posOffset>15240</wp:posOffset>
            </wp:positionH>
            <wp:positionV relativeFrom="paragraph">
              <wp:posOffset>30480</wp:posOffset>
            </wp:positionV>
            <wp:extent cx="4998720" cy="2800985"/>
            <wp:effectExtent l="0" t="0" r="0" b="0"/>
            <wp:wrapSquare wrapText="bothSides"/>
            <wp:docPr id="17" name="Рисунок 2" descr="C:\Users\613E~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13E~1\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8720" cy="2800985"/>
                    </a:xfrm>
                    <a:prstGeom prst="rect">
                      <a:avLst/>
                    </a:prstGeom>
                    <a:noFill/>
                  </pic:spPr>
                </pic:pic>
              </a:graphicData>
            </a:graphic>
            <wp14:sizeRelH relativeFrom="page">
              <wp14:pctWidth>0</wp14:pctWidth>
            </wp14:sizeRelH>
            <wp14:sizeRelV relativeFrom="page">
              <wp14:pctHeight>0</wp14:pctHeight>
            </wp14:sizeRelV>
          </wp:anchor>
        </w:drawing>
      </w:r>
      <w:r w:rsidR="00364E83">
        <w:t>" “</w:t>
      </w:r>
      <w:r w:rsidR="00364E83">
        <w:tab/>
        <w:t>“</w:t>
      </w:r>
      <w:r w:rsidR="00364E83">
        <w:tab/>
        <w:t>~</w:t>
      </w:r>
      <w:r w:rsidR="00364E83">
        <w:tab/>
        <w:t>- ’ на 2017 год».</w:t>
      </w:r>
    </w:p>
    <w:p w:rsidR="005E423D" w:rsidRDefault="00364E83">
      <w:pPr>
        <w:pStyle w:val="20"/>
        <w:shd w:val="clear" w:color="auto" w:fill="auto"/>
        <w:spacing w:before="0" w:after="0"/>
        <w:jc w:val="right"/>
        <w:sectPr w:rsidR="005E423D">
          <w:headerReference w:type="default" r:id="rId8"/>
          <w:footerReference w:type="even" r:id="rId9"/>
          <w:footerReference w:type="default" r:id="rId10"/>
          <w:pgSz w:w="11900" w:h="16840"/>
          <w:pgMar w:top="872" w:right="638" w:bottom="872" w:left="1072" w:header="0" w:footer="3" w:gutter="0"/>
          <w:cols w:space="720"/>
          <w:noEndnote/>
          <w:docGrid w:linePitch="360"/>
        </w:sectPr>
      </w:pPr>
      <w:r>
        <w:t>А.В. Кийски</w:t>
      </w:r>
    </w:p>
    <w:p w:rsidR="005E423D" w:rsidRDefault="00364E83">
      <w:pPr>
        <w:pStyle w:val="23"/>
        <w:keepNext/>
        <w:keepLines/>
        <w:shd w:val="clear" w:color="auto" w:fill="auto"/>
        <w:ind w:right="20"/>
      </w:pPr>
      <w:bookmarkStart w:id="2" w:name="bookmark1"/>
      <w:r>
        <w:lastRenderedPageBreak/>
        <w:t xml:space="preserve">Перечень территориальных сетевых </w:t>
      </w:r>
      <w:r>
        <w:t>организаций Ленинградской области, в отношении</w:t>
      </w:r>
      <w:r>
        <w:br/>
        <w:t>которых устанавливаются (пересматриваются) цены (тарифы) на услуги по передаче</w:t>
      </w:r>
      <w:bookmarkEnd w:id="2"/>
    </w:p>
    <w:p w:rsidR="005E423D" w:rsidRDefault="00364E83">
      <w:pPr>
        <w:pStyle w:val="40"/>
        <w:shd w:val="clear" w:color="auto" w:fill="auto"/>
        <w:spacing w:before="0"/>
        <w:ind w:right="20"/>
      </w:pPr>
      <w:r>
        <w:t>электрической энергии на 2018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5460"/>
        <w:gridCol w:w="2007"/>
        <w:gridCol w:w="1841"/>
      </w:tblGrid>
      <w:tr w:rsidR="005E423D">
        <w:tblPrEx>
          <w:tblCellMar>
            <w:top w:w="0" w:type="dxa"/>
            <w:bottom w:w="0" w:type="dxa"/>
          </w:tblCellMar>
        </w:tblPrEx>
        <w:trPr>
          <w:trHeight w:hRule="exact" w:val="1011"/>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w:t>
            </w:r>
          </w:p>
          <w:p w:rsidR="005E423D" w:rsidRDefault="00364E83">
            <w:pPr>
              <w:pStyle w:val="20"/>
              <w:framePr w:w="9894" w:wrap="notBeside" w:vAnchor="text" w:hAnchor="text" w:xAlign="center" w:y="1"/>
              <w:shd w:val="clear" w:color="auto" w:fill="auto"/>
              <w:spacing w:before="0" w:after="0" w:line="244" w:lineRule="exact"/>
              <w:ind w:left="180"/>
              <w:jc w:val="left"/>
            </w:pPr>
            <w:r>
              <w:rPr>
                <w:rStyle w:val="211pt"/>
              </w:rPr>
              <w:t>п/п</w:t>
            </w:r>
          </w:p>
        </w:tc>
        <w:tc>
          <w:tcPr>
            <w:tcW w:w="5460"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line="243" w:lineRule="exact"/>
              <w:jc w:val="center"/>
            </w:pPr>
            <w:r>
              <w:rPr>
                <w:rStyle w:val="211pt"/>
              </w:rPr>
              <w:t>Полное наименование территориальной сетевой организации</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line="243" w:lineRule="exact"/>
              <w:jc w:val="center"/>
            </w:pPr>
            <w:r>
              <w:rPr>
                <w:rStyle w:val="211pt"/>
              </w:rPr>
              <w:t>Идентификацией ный номер</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line="243" w:lineRule="exact"/>
              <w:jc w:val="center"/>
            </w:pPr>
            <w:r>
              <w:rPr>
                <w:rStyle w:val="211pt"/>
              </w:rPr>
              <w:t xml:space="preserve">Код </w:t>
            </w:r>
            <w:r>
              <w:rPr>
                <w:rStyle w:val="211pt"/>
              </w:rPr>
              <w:t>причины постановки на учет (КПП)</w:t>
            </w:r>
          </w:p>
        </w:tc>
      </w:tr>
      <w:tr w:rsidR="005E423D">
        <w:tblPrEx>
          <w:tblCellMar>
            <w:top w:w="0" w:type="dxa"/>
            <w:bottom w:w="0" w:type="dxa"/>
          </w:tblCellMar>
        </w:tblPrEx>
        <w:trPr>
          <w:trHeight w:hRule="exact" w:val="505"/>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w:t>
            </w:r>
          </w:p>
        </w:tc>
        <w:tc>
          <w:tcPr>
            <w:tcW w:w="5460" w:type="dxa"/>
            <w:tcBorders>
              <w:top w:val="single" w:sz="4" w:space="0" w:color="auto"/>
              <w:left w:val="single" w:sz="4" w:space="0" w:color="auto"/>
            </w:tcBorders>
            <w:shd w:val="clear" w:color="auto" w:fill="FFFFFF"/>
            <w:vAlign w:val="bottom"/>
          </w:tcPr>
          <w:p w:rsidR="005E423D" w:rsidRDefault="00364E83">
            <w:pPr>
              <w:pStyle w:val="20"/>
              <w:framePr w:w="9894" w:wrap="notBeside" w:vAnchor="text" w:hAnchor="text" w:xAlign="center" w:y="1"/>
              <w:shd w:val="clear" w:color="auto" w:fill="auto"/>
              <w:spacing w:before="0" w:after="0" w:line="253" w:lineRule="exact"/>
              <w:jc w:val="left"/>
            </w:pPr>
            <w:r>
              <w:rPr>
                <w:rStyle w:val="24"/>
              </w:rPr>
              <w:t>Публичное акционерное общество энергетики и электрификации «Ленэнерго»</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7803002209</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781001001</w:t>
            </w:r>
          </w:p>
        </w:tc>
      </w:tr>
      <w:tr w:rsidR="005E423D">
        <w:tblPrEx>
          <w:tblCellMar>
            <w:top w:w="0" w:type="dxa"/>
            <w:bottom w:w="0" w:type="dxa"/>
          </w:tblCellMar>
        </w:tblPrEx>
        <w:trPr>
          <w:trHeight w:hRule="exact" w:val="648"/>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2</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Акционерное общество «Ленинградская областная электросетевая компания»</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4703074613</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470350001</w:t>
            </w:r>
          </w:p>
        </w:tc>
      </w:tr>
      <w:tr w:rsidR="005E423D">
        <w:tblPrEx>
          <w:tblCellMar>
            <w:top w:w="0" w:type="dxa"/>
            <w:bottom w:w="0" w:type="dxa"/>
          </w:tblCellMar>
        </w:tblPrEx>
        <w:trPr>
          <w:trHeight w:hRule="exact" w:val="60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3</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48" w:lineRule="exact"/>
              <w:jc w:val="left"/>
            </w:pPr>
            <w:r>
              <w:rPr>
                <w:rStyle w:val="24"/>
              </w:rPr>
              <w:t xml:space="preserve">Акционерное общество </w:t>
            </w:r>
            <w:r>
              <w:rPr>
                <w:rStyle w:val="24"/>
              </w:rPr>
              <w:t>«Санкт-Петербургские электрические сети»</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7826074344</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781001001</w:t>
            </w:r>
          </w:p>
        </w:tc>
      </w:tr>
      <w:tr w:rsidR="005E423D">
        <w:tblPrEx>
          <w:tblCellMar>
            <w:top w:w="0" w:type="dxa"/>
            <w:bottom w:w="0" w:type="dxa"/>
          </w:tblCellMar>
        </w:tblPrEx>
        <w:trPr>
          <w:trHeight w:hRule="exact" w:val="59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4</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48" w:lineRule="exact"/>
              <w:jc w:val="left"/>
            </w:pPr>
            <w:r>
              <w:rPr>
                <w:rStyle w:val="24"/>
              </w:rPr>
              <w:t>Общество с ограниченной ответственностью «Никольская электросетевая компания»</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4716024056</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471601001</w:t>
            </w:r>
          </w:p>
        </w:tc>
      </w:tr>
      <w:tr w:rsidR="005E423D">
        <w:tblPrEx>
          <w:tblCellMar>
            <w:top w:w="0" w:type="dxa"/>
            <w:bottom w:w="0" w:type="dxa"/>
          </w:tblCellMar>
        </w:tblPrEx>
        <w:trPr>
          <w:trHeight w:hRule="exact" w:val="89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5</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 xml:space="preserve">Федеральное государственное унитарное предприятие «Научно-исследовательский </w:t>
            </w:r>
            <w:r>
              <w:rPr>
                <w:rStyle w:val="24"/>
              </w:rPr>
              <w:t>технологический институт имени А.П. Александрова»</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4714000067</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472650001</w:t>
            </w:r>
          </w:p>
        </w:tc>
      </w:tr>
      <w:tr w:rsidR="005E423D">
        <w:tblPrEx>
          <w:tblCellMar>
            <w:top w:w="0" w:type="dxa"/>
            <w:bottom w:w="0" w:type="dxa"/>
          </w:tblCellMar>
        </w:tblPrEx>
        <w:trPr>
          <w:trHeight w:hRule="exact" w:val="60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6</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62" w:lineRule="exact"/>
              <w:jc w:val="left"/>
            </w:pPr>
            <w:r>
              <w:rPr>
                <w:rStyle w:val="24"/>
              </w:rPr>
              <w:t>Акционерное общество «Коммунарские электрические сети»</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4705034158</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470501001</w:t>
            </w:r>
          </w:p>
        </w:tc>
      </w:tr>
      <w:tr w:rsidR="005E423D">
        <w:tblPrEx>
          <w:tblCellMar>
            <w:top w:w="0" w:type="dxa"/>
            <w:bottom w:w="0" w:type="dxa"/>
          </w:tblCellMar>
        </w:tblPrEx>
        <w:trPr>
          <w:trHeight w:hRule="exact" w:val="758"/>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7</w:t>
            </w:r>
          </w:p>
        </w:tc>
        <w:tc>
          <w:tcPr>
            <w:tcW w:w="5460" w:type="dxa"/>
            <w:tcBorders>
              <w:top w:val="single" w:sz="4" w:space="0" w:color="auto"/>
              <w:left w:val="single" w:sz="4" w:space="0" w:color="auto"/>
            </w:tcBorders>
            <w:shd w:val="clear" w:color="auto" w:fill="FFFFFF"/>
            <w:vAlign w:val="bottom"/>
          </w:tcPr>
          <w:p w:rsidR="005E423D" w:rsidRDefault="00364E83">
            <w:pPr>
              <w:pStyle w:val="20"/>
              <w:framePr w:w="9894" w:wrap="notBeside" w:vAnchor="text" w:hAnchor="text" w:xAlign="center" w:y="1"/>
              <w:shd w:val="clear" w:color="auto" w:fill="auto"/>
              <w:spacing w:before="0" w:after="0" w:line="248" w:lineRule="exact"/>
              <w:jc w:val="left"/>
            </w:pPr>
            <w:r>
              <w:rPr>
                <w:rStyle w:val="24"/>
              </w:rPr>
              <w:t>Общество с ограниченной ответственностью «Энергетика и инженерное обеспечение»</w:t>
            </w:r>
          </w:p>
          <w:p w:rsidR="005E423D" w:rsidRDefault="00364E83">
            <w:pPr>
              <w:pStyle w:val="20"/>
              <w:framePr w:w="9894" w:wrap="notBeside" w:vAnchor="text" w:hAnchor="text" w:xAlign="center" w:y="1"/>
              <w:shd w:val="clear" w:color="auto" w:fill="auto"/>
              <w:spacing w:before="0" w:after="0" w:line="248" w:lineRule="exact"/>
              <w:jc w:val="left"/>
            </w:pPr>
            <w:r>
              <w:rPr>
                <w:rStyle w:val="24"/>
              </w:rPr>
              <w:t>(ООО «Ленсеть)</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7804488126</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780401001</w:t>
            </w:r>
          </w:p>
        </w:tc>
      </w:tr>
      <w:tr w:rsidR="005E423D">
        <w:tblPrEx>
          <w:tblCellMar>
            <w:top w:w="0" w:type="dxa"/>
            <w:bottom w:w="0" w:type="dxa"/>
          </w:tblCellMar>
        </w:tblPrEx>
        <w:trPr>
          <w:trHeight w:hRule="exact" w:val="89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8</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48" w:lineRule="exact"/>
              <w:jc w:val="left"/>
            </w:pPr>
            <w:r>
              <w:rPr>
                <w:rStyle w:val="24"/>
              </w:rPr>
              <w:t>Открытое акционерное общество «Научно- исследовательский институт оптико-электронного приборостроения»</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4725481940</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472601001</w:t>
            </w:r>
          </w:p>
        </w:tc>
      </w:tr>
      <w:tr w:rsidR="005E423D">
        <w:tblPrEx>
          <w:tblCellMar>
            <w:top w:w="0" w:type="dxa"/>
            <w:bottom w:w="0" w:type="dxa"/>
          </w:tblCellMar>
        </w:tblPrEx>
        <w:trPr>
          <w:trHeight w:hRule="exact" w:val="60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9</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Общество с ограниченной ответственностью «Линк Электро»</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7811466155</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781101001</w:t>
            </w:r>
          </w:p>
        </w:tc>
      </w:tr>
      <w:tr w:rsidR="005E423D">
        <w:tblPrEx>
          <w:tblCellMar>
            <w:top w:w="0" w:type="dxa"/>
            <w:bottom w:w="0" w:type="dxa"/>
          </w:tblCellMar>
        </w:tblPrEx>
        <w:trPr>
          <w:trHeight w:hRule="exact" w:val="601"/>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10</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 xml:space="preserve">Муниципальное </w:t>
            </w:r>
            <w:r>
              <w:rPr>
                <w:rStyle w:val="24"/>
              </w:rPr>
              <w:t>предприятие «Всеволожское предприятие электрических сетей»</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4703005850</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470301001</w:t>
            </w:r>
          </w:p>
        </w:tc>
      </w:tr>
      <w:tr w:rsidR="005E423D">
        <w:tblPrEx>
          <w:tblCellMar>
            <w:top w:w="0" w:type="dxa"/>
            <w:bottom w:w="0" w:type="dxa"/>
          </w:tblCellMar>
        </w:tblPrEx>
        <w:trPr>
          <w:trHeight w:hRule="exact" w:val="601"/>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11</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Общество с ограниченной ответственностью «Региональные электрические сети»</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7814628982</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781401001</w:t>
            </w:r>
          </w:p>
        </w:tc>
      </w:tr>
      <w:tr w:rsidR="005E423D">
        <w:tblPrEx>
          <w:tblCellMar>
            <w:top w:w="0" w:type="dxa"/>
            <w:bottom w:w="0" w:type="dxa"/>
          </w:tblCellMar>
        </w:tblPrEx>
        <w:trPr>
          <w:trHeight w:hRule="exact" w:val="591"/>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12</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Общество с ограниченной ответственностью «СевЭнергоСети»</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4703138627</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470301001</w:t>
            </w:r>
          </w:p>
        </w:tc>
      </w:tr>
      <w:tr w:rsidR="005E423D">
        <w:tblPrEx>
          <w:tblCellMar>
            <w:top w:w="0" w:type="dxa"/>
            <w:bottom w:w="0" w:type="dxa"/>
          </w:tblCellMar>
        </w:tblPrEx>
        <w:trPr>
          <w:trHeight w:hRule="exact" w:val="60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13</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Общество с ограниченной ответственностю «Северо- Западная Электросетевая компания»</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7810596899</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781001001</w:t>
            </w:r>
          </w:p>
        </w:tc>
      </w:tr>
      <w:tr w:rsidR="005E423D">
        <w:tblPrEx>
          <w:tblCellMar>
            <w:top w:w="0" w:type="dxa"/>
            <w:bottom w:w="0" w:type="dxa"/>
          </w:tblCellMar>
        </w:tblPrEx>
        <w:trPr>
          <w:trHeight w:hRule="exact" w:val="606"/>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14</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Общество с ограниченной ответственностью «Энергоинвест»</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4716026007</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784201001</w:t>
            </w:r>
          </w:p>
        </w:tc>
      </w:tr>
      <w:tr w:rsidR="005E423D">
        <w:tblPrEx>
          <w:tblCellMar>
            <w:top w:w="0" w:type="dxa"/>
            <w:bottom w:w="0" w:type="dxa"/>
          </w:tblCellMar>
        </w:tblPrEx>
        <w:trPr>
          <w:trHeight w:hRule="exact" w:val="601"/>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15</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 xml:space="preserve">Общество с ограниченной ответственностью «Сетевое </w:t>
            </w:r>
            <w:r>
              <w:rPr>
                <w:rStyle w:val="24"/>
              </w:rPr>
              <w:t>предприятие «Росэнерго»</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7802456200</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780601001</w:t>
            </w:r>
          </w:p>
        </w:tc>
      </w:tr>
      <w:tr w:rsidR="005E423D">
        <w:tblPrEx>
          <w:tblCellMar>
            <w:top w:w="0" w:type="dxa"/>
            <w:bottom w:w="0" w:type="dxa"/>
          </w:tblCellMar>
        </w:tblPrEx>
        <w:trPr>
          <w:trHeight w:hRule="exact" w:val="601"/>
          <w:jc w:val="center"/>
        </w:trPr>
        <w:tc>
          <w:tcPr>
            <w:tcW w:w="586"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16</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48" w:lineRule="exact"/>
              <w:jc w:val="left"/>
            </w:pPr>
            <w:r>
              <w:rPr>
                <w:rStyle w:val="24"/>
              </w:rPr>
              <w:t>Общество с ограниченной ответственностью «Подпорожские электрические сети»</w:t>
            </w:r>
          </w:p>
        </w:tc>
        <w:tc>
          <w:tcPr>
            <w:tcW w:w="200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4711011840</w:t>
            </w:r>
          </w:p>
        </w:tc>
        <w:tc>
          <w:tcPr>
            <w:tcW w:w="1841"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471101001</w:t>
            </w:r>
          </w:p>
        </w:tc>
      </w:tr>
      <w:tr w:rsidR="005E423D">
        <w:tblPrEx>
          <w:tblCellMar>
            <w:top w:w="0" w:type="dxa"/>
            <w:bottom w:w="0" w:type="dxa"/>
          </w:tblCellMar>
        </w:tblPrEx>
        <w:trPr>
          <w:trHeight w:hRule="exact" w:val="634"/>
          <w:jc w:val="center"/>
        </w:trPr>
        <w:tc>
          <w:tcPr>
            <w:tcW w:w="586"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40"/>
              <w:jc w:val="left"/>
            </w:pPr>
            <w:r>
              <w:rPr>
                <w:rStyle w:val="24"/>
              </w:rPr>
              <w:t>17</w:t>
            </w:r>
          </w:p>
        </w:tc>
        <w:tc>
          <w:tcPr>
            <w:tcW w:w="5460" w:type="dxa"/>
            <w:tcBorders>
              <w:top w:val="single" w:sz="4" w:space="0" w:color="auto"/>
              <w:left w:val="single" w:sz="4" w:space="0" w:color="auto"/>
              <w:bottom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Закрытое акционерное общество «Северо-Западная инвестиционно-промышленная компания»</w:t>
            </w:r>
          </w:p>
        </w:tc>
        <w:tc>
          <w:tcPr>
            <w:tcW w:w="2007"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7819020549</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471501001</w:t>
            </w:r>
          </w:p>
        </w:tc>
      </w:tr>
    </w:tbl>
    <w:p w:rsidR="005E423D" w:rsidRDefault="005E423D">
      <w:pPr>
        <w:framePr w:w="9894" w:wrap="notBeside" w:vAnchor="text" w:hAnchor="text" w:xAlign="center" w:y="1"/>
        <w:rPr>
          <w:sz w:val="2"/>
          <w:szCs w:val="2"/>
        </w:rPr>
      </w:pPr>
    </w:p>
    <w:p w:rsidR="005E423D" w:rsidRDefault="005E423D">
      <w:pPr>
        <w:rPr>
          <w:sz w:val="2"/>
          <w:szCs w:val="2"/>
        </w:rPr>
      </w:pPr>
    </w:p>
    <w:p w:rsidR="005E423D" w:rsidRDefault="005E423D">
      <w:pPr>
        <w:rPr>
          <w:sz w:val="2"/>
          <w:szCs w:val="2"/>
        </w:rPr>
        <w:sectPr w:rsidR="005E423D">
          <w:pgSz w:w="11900" w:h="16840"/>
          <w:pgMar w:top="2331" w:right="933" w:bottom="1372" w:left="106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2"/>
        <w:gridCol w:w="5460"/>
        <w:gridCol w:w="2017"/>
        <w:gridCol w:w="1836"/>
      </w:tblGrid>
      <w:tr w:rsidR="005E423D">
        <w:tblPrEx>
          <w:tblCellMar>
            <w:top w:w="0" w:type="dxa"/>
            <w:bottom w:w="0" w:type="dxa"/>
          </w:tblCellMar>
        </w:tblPrEx>
        <w:trPr>
          <w:trHeight w:hRule="exact" w:val="1068"/>
          <w:jc w:val="center"/>
        </w:trPr>
        <w:tc>
          <w:tcPr>
            <w:tcW w:w="582"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00"/>
              <w:jc w:val="left"/>
            </w:pPr>
            <w:r>
              <w:rPr>
                <w:rStyle w:val="24"/>
              </w:rPr>
              <w:lastRenderedPageBreak/>
              <w:t>№</w:t>
            </w:r>
          </w:p>
          <w:p w:rsidR="005E423D" w:rsidRDefault="00364E83">
            <w:pPr>
              <w:pStyle w:val="20"/>
              <w:framePr w:w="9894" w:wrap="notBeside" w:vAnchor="text" w:hAnchor="text" w:xAlign="center" w:y="1"/>
              <w:shd w:val="clear" w:color="auto" w:fill="auto"/>
              <w:spacing w:before="0" w:after="0" w:line="244" w:lineRule="exact"/>
              <w:ind w:left="200"/>
              <w:jc w:val="left"/>
            </w:pPr>
            <w:r>
              <w:rPr>
                <w:rStyle w:val="211pt"/>
              </w:rPr>
              <w:t>п/п</w:t>
            </w:r>
          </w:p>
        </w:tc>
        <w:tc>
          <w:tcPr>
            <w:tcW w:w="5460"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line="262" w:lineRule="exact"/>
              <w:jc w:val="center"/>
            </w:pPr>
            <w:r>
              <w:rPr>
                <w:rStyle w:val="211pt"/>
              </w:rPr>
              <w:t>Полное наименование территориальной сетевой организации</w:t>
            </w:r>
          </w:p>
        </w:tc>
        <w:tc>
          <w:tcPr>
            <w:tcW w:w="201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line="262" w:lineRule="exact"/>
              <w:jc w:val="center"/>
            </w:pPr>
            <w:r>
              <w:rPr>
                <w:rStyle w:val="211pt"/>
              </w:rPr>
              <w:t>Идентификацией ный номер</w:t>
            </w:r>
          </w:p>
        </w:tc>
        <w:tc>
          <w:tcPr>
            <w:tcW w:w="1836"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line="257" w:lineRule="exact"/>
              <w:jc w:val="center"/>
            </w:pPr>
            <w:r>
              <w:rPr>
                <w:rStyle w:val="211pt"/>
              </w:rPr>
              <w:t>Код причины постановки на учет (КПП)</w:t>
            </w:r>
          </w:p>
        </w:tc>
      </w:tr>
      <w:tr w:rsidR="005E423D">
        <w:tblPrEx>
          <w:tblCellMar>
            <w:top w:w="0" w:type="dxa"/>
            <w:bottom w:w="0" w:type="dxa"/>
          </w:tblCellMar>
        </w:tblPrEx>
        <w:trPr>
          <w:trHeight w:hRule="exact" w:val="596"/>
          <w:jc w:val="center"/>
        </w:trPr>
        <w:tc>
          <w:tcPr>
            <w:tcW w:w="582"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00"/>
              <w:jc w:val="left"/>
            </w:pPr>
            <w:r>
              <w:rPr>
                <w:rStyle w:val="24"/>
              </w:rPr>
              <w:t>18</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Акционерное общество «Оборонэнерго» филиал «Северо-Западный»</w:t>
            </w:r>
          </w:p>
        </w:tc>
        <w:tc>
          <w:tcPr>
            <w:tcW w:w="201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7704726225</w:t>
            </w:r>
          </w:p>
        </w:tc>
        <w:tc>
          <w:tcPr>
            <w:tcW w:w="1836"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784143001</w:t>
            </w:r>
          </w:p>
        </w:tc>
      </w:tr>
      <w:tr w:rsidR="005E423D">
        <w:tblPrEx>
          <w:tblCellMar>
            <w:top w:w="0" w:type="dxa"/>
            <w:bottom w:w="0" w:type="dxa"/>
          </w:tblCellMar>
        </w:tblPrEx>
        <w:trPr>
          <w:trHeight w:hRule="exact" w:val="749"/>
          <w:jc w:val="center"/>
        </w:trPr>
        <w:tc>
          <w:tcPr>
            <w:tcW w:w="582"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00"/>
              <w:jc w:val="left"/>
            </w:pPr>
            <w:r>
              <w:rPr>
                <w:rStyle w:val="24"/>
              </w:rPr>
              <w:t>19</w:t>
            </w:r>
          </w:p>
        </w:tc>
        <w:tc>
          <w:tcPr>
            <w:tcW w:w="5460" w:type="dxa"/>
            <w:tcBorders>
              <w:top w:val="single" w:sz="4" w:space="0" w:color="auto"/>
              <w:left w:val="single" w:sz="4" w:space="0" w:color="auto"/>
            </w:tcBorders>
            <w:shd w:val="clear" w:color="auto" w:fill="FFFFFF"/>
            <w:vAlign w:val="bottom"/>
          </w:tcPr>
          <w:p w:rsidR="005E423D" w:rsidRDefault="00364E83">
            <w:pPr>
              <w:pStyle w:val="20"/>
              <w:framePr w:w="9894" w:wrap="notBeside" w:vAnchor="text" w:hAnchor="text" w:xAlign="center" w:y="1"/>
              <w:shd w:val="clear" w:color="auto" w:fill="auto"/>
              <w:spacing w:before="0" w:after="0" w:line="248" w:lineRule="exact"/>
            </w:pPr>
            <w:r>
              <w:rPr>
                <w:rStyle w:val="24"/>
              </w:rPr>
              <w:t xml:space="preserve">Открытое </w:t>
            </w:r>
            <w:r>
              <w:rPr>
                <w:rStyle w:val="24"/>
              </w:rPr>
              <w:t>акционерное общество «РЖД» (Октябрьская дирекция по энергообеспечению - СП «Трансэнерго» - филиала ОАО «РЖД»)</w:t>
            </w:r>
          </w:p>
        </w:tc>
        <w:tc>
          <w:tcPr>
            <w:tcW w:w="201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7708503727</w:t>
            </w:r>
          </w:p>
        </w:tc>
        <w:tc>
          <w:tcPr>
            <w:tcW w:w="1836"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783845004</w:t>
            </w:r>
          </w:p>
        </w:tc>
      </w:tr>
      <w:tr w:rsidR="005E423D">
        <w:tblPrEx>
          <w:tblCellMar>
            <w:top w:w="0" w:type="dxa"/>
            <w:bottom w:w="0" w:type="dxa"/>
          </w:tblCellMar>
        </w:tblPrEx>
        <w:trPr>
          <w:trHeight w:hRule="exact" w:val="601"/>
          <w:jc w:val="center"/>
        </w:trPr>
        <w:tc>
          <w:tcPr>
            <w:tcW w:w="582"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00"/>
              <w:jc w:val="left"/>
            </w:pPr>
            <w:r>
              <w:rPr>
                <w:rStyle w:val="24"/>
              </w:rPr>
              <w:t>20</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3" w:lineRule="exact"/>
              <w:jc w:val="left"/>
            </w:pPr>
            <w:r>
              <w:rPr>
                <w:rStyle w:val="24"/>
              </w:rPr>
              <w:t>Общество с ограниченной ответственностью «Киришская сервисная компания»</w:t>
            </w:r>
          </w:p>
        </w:tc>
        <w:tc>
          <w:tcPr>
            <w:tcW w:w="2017" w:type="dxa"/>
            <w:tcBorders>
              <w:top w:val="single" w:sz="4" w:space="0" w:color="auto"/>
              <w:lef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4708021189</w:t>
            </w:r>
          </w:p>
        </w:tc>
        <w:tc>
          <w:tcPr>
            <w:tcW w:w="1836"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472701001</w:t>
            </w:r>
          </w:p>
        </w:tc>
      </w:tr>
      <w:tr w:rsidR="005E423D">
        <w:tblPrEx>
          <w:tblCellMar>
            <w:top w:w="0" w:type="dxa"/>
            <w:bottom w:w="0" w:type="dxa"/>
          </w:tblCellMar>
        </w:tblPrEx>
        <w:trPr>
          <w:trHeight w:hRule="exact" w:val="324"/>
          <w:jc w:val="center"/>
        </w:trPr>
        <w:tc>
          <w:tcPr>
            <w:tcW w:w="582" w:type="dxa"/>
            <w:tcBorders>
              <w:top w:val="single" w:sz="4" w:space="0" w:color="auto"/>
              <w:left w:val="single" w:sz="4" w:space="0" w:color="auto"/>
            </w:tcBorders>
            <w:shd w:val="clear" w:color="auto" w:fill="FFFFFF"/>
            <w:vAlign w:val="bottom"/>
          </w:tcPr>
          <w:p w:rsidR="005E423D" w:rsidRDefault="00364E83">
            <w:pPr>
              <w:pStyle w:val="20"/>
              <w:framePr w:w="9894" w:wrap="notBeside" w:vAnchor="text" w:hAnchor="text" w:xAlign="center" w:y="1"/>
              <w:shd w:val="clear" w:color="auto" w:fill="auto"/>
              <w:spacing w:before="0" w:after="0"/>
              <w:ind w:left="200"/>
              <w:jc w:val="left"/>
            </w:pPr>
            <w:r>
              <w:rPr>
                <w:rStyle w:val="24"/>
              </w:rPr>
              <w:t>21</w:t>
            </w:r>
          </w:p>
        </w:tc>
        <w:tc>
          <w:tcPr>
            <w:tcW w:w="5460"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pPr>
            <w:r>
              <w:rPr>
                <w:rStyle w:val="24"/>
              </w:rPr>
              <w:t xml:space="preserve">Общество с ограниченной </w:t>
            </w:r>
            <w:r>
              <w:rPr>
                <w:rStyle w:val="24"/>
              </w:rPr>
              <w:t>ответственностью «СЗЭПК»</w:t>
            </w:r>
          </w:p>
        </w:tc>
        <w:tc>
          <w:tcPr>
            <w:tcW w:w="2017" w:type="dxa"/>
            <w:tcBorders>
              <w:top w:val="single" w:sz="4" w:space="0" w:color="auto"/>
              <w:lef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jc w:val="center"/>
            </w:pPr>
            <w:r>
              <w:rPr>
                <w:rStyle w:val="24"/>
              </w:rPr>
              <w:t>7804210875</w:t>
            </w:r>
          </w:p>
        </w:tc>
        <w:tc>
          <w:tcPr>
            <w:tcW w:w="1836" w:type="dxa"/>
            <w:tcBorders>
              <w:top w:val="single" w:sz="4" w:space="0" w:color="auto"/>
              <w:left w:val="single" w:sz="4" w:space="0" w:color="auto"/>
              <w:right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jc w:val="center"/>
            </w:pPr>
            <w:r>
              <w:rPr>
                <w:rStyle w:val="24"/>
              </w:rPr>
              <w:t>780401001</w:t>
            </w:r>
          </w:p>
        </w:tc>
      </w:tr>
      <w:tr w:rsidR="005E423D">
        <w:tblPrEx>
          <w:tblCellMar>
            <w:top w:w="0" w:type="dxa"/>
            <w:bottom w:w="0" w:type="dxa"/>
          </w:tblCellMar>
        </w:tblPrEx>
        <w:trPr>
          <w:trHeight w:hRule="exact" w:val="644"/>
          <w:jc w:val="center"/>
        </w:trPr>
        <w:tc>
          <w:tcPr>
            <w:tcW w:w="582"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ind w:left="200"/>
              <w:jc w:val="left"/>
            </w:pPr>
            <w:r>
              <w:rPr>
                <w:rStyle w:val="24"/>
              </w:rPr>
              <w:t>22</w:t>
            </w:r>
          </w:p>
        </w:tc>
        <w:tc>
          <w:tcPr>
            <w:tcW w:w="5460" w:type="dxa"/>
            <w:tcBorders>
              <w:top w:val="single" w:sz="4" w:space="0" w:color="auto"/>
              <w:left w:val="single" w:sz="4" w:space="0" w:color="auto"/>
              <w:bottom w:val="single" w:sz="4" w:space="0" w:color="auto"/>
            </w:tcBorders>
            <w:shd w:val="clear" w:color="auto" w:fill="FFFFFF"/>
          </w:tcPr>
          <w:p w:rsidR="005E423D" w:rsidRDefault="00364E83">
            <w:pPr>
              <w:pStyle w:val="20"/>
              <w:framePr w:w="9894" w:wrap="notBeside" w:vAnchor="text" w:hAnchor="text" w:xAlign="center" w:y="1"/>
              <w:shd w:val="clear" w:color="auto" w:fill="auto"/>
              <w:spacing w:before="0" w:after="0" w:line="257" w:lineRule="exact"/>
              <w:jc w:val="left"/>
            </w:pPr>
            <w:r>
              <w:rPr>
                <w:rStyle w:val="24"/>
              </w:rPr>
              <w:t>Закрытое акционерное общество «БазэлЦемент- Пикалёво»</w:t>
            </w:r>
          </w:p>
        </w:tc>
        <w:tc>
          <w:tcPr>
            <w:tcW w:w="2017"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4715030610</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9894" w:wrap="notBeside" w:vAnchor="text" w:hAnchor="text" w:xAlign="center" w:y="1"/>
              <w:shd w:val="clear" w:color="auto" w:fill="auto"/>
              <w:spacing w:before="0" w:after="0"/>
              <w:jc w:val="center"/>
            </w:pPr>
            <w:r>
              <w:rPr>
                <w:rStyle w:val="24"/>
              </w:rPr>
              <w:t>471501001</w:t>
            </w:r>
          </w:p>
        </w:tc>
      </w:tr>
    </w:tbl>
    <w:p w:rsidR="005E423D" w:rsidRDefault="005E423D">
      <w:pPr>
        <w:framePr w:w="9894" w:wrap="notBeside" w:vAnchor="text" w:hAnchor="text" w:xAlign="center" w:y="1"/>
        <w:rPr>
          <w:sz w:val="2"/>
          <w:szCs w:val="2"/>
        </w:rPr>
      </w:pPr>
    </w:p>
    <w:p w:rsidR="005E423D" w:rsidRDefault="005E423D">
      <w:pPr>
        <w:rPr>
          <w:sz w:val="2"/>
          <w:szCs w:val="2"/>
        </w:rPr>
      </w:pPr>
    </w:p>
    <w:p w:rsidR="005E423D" w:rsidRDefault="005E423D">
      <w:pPr>
        <w:rPr>
          <w:sz w:val="2"/>
          <w:szCs w:val="2"/>
        </w:rPr>
        <w:sectPr w:rsidR="005E423D">
          <w:pgSz w:w="11900" w:h="16840"/>
          <w:pgMar w:top="765" w:right="953" w:bottom="765" w:left="1053" w:header="0" w:footer="3" w:gutter="0"/>
          <w:cols w:space="720"/>
          <w:noEndnote/>
          <w:docGrid w:linePitch="360"/>
        </w:sectPr>
      </w:pPr>
    </w:p>
    <w:p w:rsidR="005E423D" w:rsidRDefault="00364E83">
      <w:pPr>
        <w:pStyle w:val="23"/>
        <w:keepNext/>
        <w:keepLines/>
        <w:shd w:val="clear" w:color="auto" w:fill="auto"/>
      </w:pPr>
      <w:bookmarkStart w:id="3" w:name="bookmark2"/>
      <w:r>
        <w:lastRenderedPageBreak/>
        <w:t>Стандартизированная тарифная ставка (Сх)</w:t>
      </w:r>
      <w:bookmarkEnd w:id="3"/>
    </w:p>
    <w:p w:rsidR="005E423D" w:rsidRDefault="00364E83">
      <w:pPr>
        <w:pStyle w:val="40"/>
        <w:shd w:val="clear" w:color="auto" w:fill="auto"/>
        <w:spacing w:before="0"/>
        <w:ind w:left="200" w:firstLine="140"/>
        <w:jc w:val="left"/>
      </w:pPr>
      <w:r>
        <w:t>на покрытие расходов на осуществление организационных мероприятий</w:t>
      </w:r>
      <w:r>
        <w:t xml:space="preserve"> по технологическому присоединению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перечис</w:t>
      </w:r>
      <w:r>
        <w:t>ленных в приложении №1 к настоящему приказу,</w:t>
      </w:r>
    </w:p>
    <w:p w:rsidR="005E423D" w:rsidRDefault="00364E83">
      <w:pPr>
        <w:pStyle w:val="40"/>
        <w:shd w:val="clear" w:color="auto" w:fill="auto"/>
        <w:spacing w:before="0" w:after="486"/>
      </w:pPr>
      <w:r>
        <w:t>на территории Ленинградской области на 2018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79"/>
        <w:gridCol w:w="2651"/>
        <w:gridCol w:w="2432"/>
      </w:tblGrid>
      <w:tr w:rsidR="005E423D">
        <w:tblPrEx>
          <w:tblCellMar>
            <w:top w:w="0" w:type="dxa"/>
            <w:bottom w:w="0" w:type="dxa"/>
          </w:tblCellMar>
        </w:tblPrEx>
        <w:trPr>
          <w:trHeight w:hRule="exact" w:val="1130"/>
          <w:jc w:val="center"/>
        </w:trPr>
        <w:tc>
          <w:tcPr>
            <w:tcW w:w="9479" w:type="dxa"/>
            <w:tcBorders>
              <w:top w:val="single" w:sz="4" w:space="0" w:color="auto"/>
              <w:left w:val="single" w:sz="4" w:space="0" w:color="auto"/>
            </w:tcBorders>
            <w:shd w:val="clear" w:color="auto" w:fill="FFFFFF"/>
            <w:vAlign w:val="center"/>
          </w:tcPr>
          <w:p w:rsidR="005E423D" w:rsidRDefault="00364E83">
            <w:pPr>
              <w:pStyle w:val="20"/>
              <w:framePr w:w="14562" w:wrap="notBeside" w:vAnchor="text" w:hAnchor="text" w:xAlign="center" w:y="1"/>
              <w:shd w:val="clear" w:color="auto" w:fill="auto"/>
              <w:spacing w:before="0" w:after="0" w:line="244" w:lineRule="exact"/>
              <w:jc w:val="center"/>
            </w:pPr>
            <w:r>
              <w:rPr>
                <w:rStyle w:val="211pt"/>
              </w:rPr>
              <w:t>Наименование</w:t>
            </w:r>
          </w:p>
        </w:tc>
        <w:tc>
          <w:tcPr>
            <w:tcW w:w="2651" w:type="dxa"/>
            <w:tcBorders>
              <w:top w:val="single" w:sz="4" w:space="0" w:color="auto"/>
              <w:lef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line="277" w:lineRule="exact"/>
              <w:jc w:val="center"/>
            </w:pPr>
            <w:r>
              <w:rPr>
                <w:rStyle w:val="211pt"/>
              </w:rPr>
              <w:t>По постоянной схеме электроснабжения, руб./ присоединение (без НДС)</w:t>
            </w:r>
          </w:p>
        </w:tc>
        <w:tc>
          <w:tcPr>
            <w:tcW w:w="2432"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line="272" w:lineRule="exact"/>
              <w:jc w:val="center"/>
            </w:pPr>
            <w:r>
              <w:rPr>
                <w:rStyle w:val="211pt"/>
              </w:rPr>
              <w:t>По временной схеме электроснабжения, руб./присоединение (без НДС) **</w:t>
            </w:r>
          </w:p>
        </w:tc>
      </w:tr>
      <w:tr w:rsidR="005E423D">
        <w:tblPrEx>
          <w:tblCellMar>
            <w:top w:w="0" w:type="dxa"/>
            <w:bottom w:w="0" w:type="dxa"/>
          </w:tblCellMar>
        </w:tblPrEx>
        <w:trPr>
          <w:trHeight w:hRule="exact" w:val="1512"/>
          <w:jc w:val="center"/>
        </w:trPr>
        <w:tc>
          <w:tcPr>
            <w:tcW w:w="9479" w:type="dxa"/>
            <w:tcBorders>
              <w:top w:val="single" w:sz="4" w:space="0" w:color="auto"/>
              <w:lef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line="286" w:lineRule="exact"/>
              <w:jc w:val="left"/>
            </w:pPr>
            <w:r>
              <w:rPr>
                <w:rStyle w:val="24"/>
              </w:rPr>
              <w:t xml:space="preserve">С] - </w:t>
            </w:r>
            <w:r>
              <w:rPr>
                <w:rStyle w:val="24"/>
              </w:rPr>
              <w:t xml:space="preserve">стандартизированная тарифная ставка на покрытие расходов на осуществление организационных мероприятий по технологическому присоединению энергопринимающих устройств Заявителя, указанных в пункте 16 Методических указаний (кроме подпункта «б») по определению </w:t>
            </w:r>
            <w:r>
              <w:rPr>
                <w:rStyle w:val="24"/>
              </w:rPr>
              <w:t>размера платы за технологическое присоединение к электрическим сетям, утвержденных приказом ФАС России от 29.08.2017 № 1135/17 *</w:t>
            </w:r>
          </w:p>
        </w:tc>
        <w:tc>
          <w:tcPr>
            <w:tcW w:w="2651" w:type="dxa"/>
            <w:tcBorders>
              <w:top w:val="single" w:sz="4" w:space="0" w:color="auto"/>
              <w:left w:val="single" w:sz="4" w:space="0" w:color="auto"/>
            </w:tcBorders>
            <w:shd w:val="clear" w:color="auto" w:fill="FFFFFF"/>
            <w:vAlign w:val="center"/>
          </w:tcPr>
          <w:p w:rsidR="005E423D" w:rsidRDefault="00364E83">
            <w:pPr>
              <w:pStyle w:val="20"/>
              <w:framePr w:w="14562" w:wrap="notBeside" w:vAnchor="text" w:hAnchor="text" w:xAlign="center" w:y="1"/>
              <w:shd w:val="clear" w:color="auto" w:fill="auto"/>
              <w:spacing w:before="0" w:after="0" w:line="244" w:lineRule="exact"/>
              <w:jc w:val="center"/>
            </w:pPr>
            <w:r>
              <w:rPr>
                <w:rStyle w:val="211pt"/>
              </w:rPr>
              <w:t>31 139,00</w:t>
            </w:r>
          </w:p>
        </w:tc>
        <w:tc>
          <w:tcPr>
            <w:tcW w:w="243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4562" w:wrap="notBeside" w:vAnchor="text" w:hAnchor="text" w:xAlign="center" w:y="1"/>
              <w:shd w:val="clear" w:color="auto" w:fill="auto"/>
              <w:spacing w:before="0" w:after="0" w:line="244" w:lineRule="exact"/>
              <w:jc w:val="center"/>
            </w:pPr>
            <w:r>
              <w:rPr>
                <w:rStyle w:val="211pt"/>
              </w:rPr>
              <w:t>31 139,00</w:t>
            </w:r>
          </w:p>
        </w:tc>
      </w:tr>
      <w:tr w:rsidR="005E423D">
        <w:tblPrEx>
          <w:tblCellMar>
            <w:top w:w="0" w:type="dxa"/>
            <w:bottom w:w="0" w:type="dxa"/>
          </w:tblCellMar>
        </w:tblPrEx>
        <w:trPr>
          <w:trHeight w:hRule="exact" w:val="439"/>
          <w:jc w:val="center"/>
        </w:trPr>
        <w:tc>
          <w:tcPr>
            <w:tcW w:w="9479" w:type="dxa"/>
            <w:tcBorders>
              <w:top w:val="single" w:sz="4" w:space="0" w:color="auto"/>
              <w:lef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jc w:val="left"/>
            </w:pPr>
            <w:r>
              <w:rPr>
                <w:rStyle w:val="24"/>
              </w:rPr>
              <w:t>С] ц - Подготовка и выдача сетевой организацией технических условий Заявителю (ТУ)</w:t>
            </w:r>
          </w:p>
        </w:tc>
        <w:tc>
          <w:tcPr>
            <w:tcW w:w="2651" w:type="dxa"/>
            <w:tcBorders>
              <w:top w:val="single" w:sz="4" w:space="0" w:color="auto"/>
              <w:lef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jc w:val="center"/>
            </w:pPr>
            <w:r>
              <w:rPr>
                <w:rStyle w:val="24"/>
              </w:rPr>
              <w:t>13 205,00</w:t>
            </w:r>
          </w:p>
        </w:tc>
        <w:tc>
          <w:tcPr>
            <w:tcW w:w="2432"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jc w:val="center"/>
            </w:pPr>
            <w:r>
              <w:rPr>
                <w:rStyle w:val="24"/>
              </w:rPr>
              <w:t>13 205,00</w:t>
            </w:r>
          </w:p>
        </w:tc>
      </w:tr>
      <w:tr w:rsidR="005E423D">
        <w:tblPrEx>
          <w:tblCellMar>
            <w:top w:w="0" w:type="dxa"/>
            <w:bottom w:w="0" w:type="dxa"/>
          </w:tblCellMar>
        </w:tblPrEx>
        <w:trPr>
          <w:trHeight w:hRule="exact" w:val="429"/>
          <w:jc w:val="center"/>
        </w:trPr>
        <w:tc>
          <w:tcPr>
            <w:tcW w:w="9479" w:type="dxa"/>
            <w:tcBorders>
              <w:top w:val="single" w:sz="4" w:space="0" w:color="auto"/>
              <w:left w:val="single" w:sz="4" w:space="0" w:color="auto"/>
              <w:bottom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jc w:val="left"/>
            </w:pPr>
            <w:r>
              <w:rPr>
                <w:rStyle w:val="24"/>
              </w:rPr>
              <w:t xml:space="preserve">С </w:t>
            </w:r>
            <w:r>
              <w:rPr>
                <w:rStyle w:val="25"/>
              </w:rPr>
              <w:t>1</w:t>
            </w:r>
            <w:r>
              <w:rPr>
                <w:rStyle w:val="24"/>
              </w:rPr>
              <w:t>.</w:t>
            </w:r>
            <w:r>
              <w:rPr>
                <w:rStyle w:val="25"/>
              </w:rPr>
              <w:t>2</w:t>
            </w:r>
            <w:r>
              <w:rPr>
                <w:rStyle w:val="24"/>
              </w:rPr>
              <w:t>. - Проверка сетевой организацией выполнения Заявителем ТУ</w:t>
            </w:r>
          </w:p>
        </w:tc>
        <w:tc>
          <w:tcPr>
            <w:tcW w:w="2651" w:type="dxa"/>
            <w:tcBorders>
              <w:top w:val="single" w:sz="4" w:space="0" w:color="auto"/>
              <w:left w:val="single" w:sz="4" w:space="0" w:color="auto"/>
              <w:bottom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jc w:val="center"/>
            </w:pPr>
            <w:r>
              <w:rPr>
                <w:rStyle w:val="24"/>
              </w:rPr>
              <w:t>17 934,00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bottom"/>
          </w:tcPr>
          <w:p w:rsidR="005E423D" w:rsidRDefault="00364E83">
            <w:pPr>
              <w:pStyle w:val="20"/>
              <w:framePr w:w="14562" w:wrap="notBeside" w:vAnchor="text" w:hAnchor="text" w:xAlign="center" w:y="1"/>
              <w:shd w:val="clear" w:color="auto" w:fill="auto"/>
              <w:spacing w:before="0" w:after="0"/>
              <w:jc w:val="center"/>
            </w:pPr>
            <w:r>
              <w:rPr>
                <w:rStyle w:val="24"/>
              </w:rPr>
              <w:t>17 934,00</w:t>
            </w:r>
          </w:p>
        </w:tc>
      </w:tr>
    </w:tbl>
    <w:p w:rsidR="005E423D" w:rsidRDefault="005E423D">
      <w:pPr>
        <w:framePr w:w="14562" w:wrap="notBeside" w:vAnchor="text" w:hAnchor="text" w:xAlign="center" w:y="1"/>
        <w:rPr>
          <w:sz w:val="2"/>
          <w:szCs w:val="2"/>
        </w:rPr>
      </w:pPr>
    </w:p>
    <w:p w:rsidR="005E423D" w:rsidRDefault="005E423D">
      <w:pPr>
        <w:rPr>
          <w:sz w:val="2"/>
          <w:szCs w:val="2"/>
        </w:rPr>
      </w:pPr>
    </w:p>
    <w:p w:rsidR="005E423D" w:rsidRDefault="00364E83">
      <w:pPr>
        <w:pStyle w:val="40"/>
        <w:shd w:val="clear" w:color="auto" w:fill="auto"/>
        <w:spacing w:before="251"/>
        <w:jc w:val="both"/>
      </w:pPr>
      <w:r>
        <w:t>Примечание:</w:t>
      </w:r>
    </w:p>
    <w:p w:rsidR="005E423D" w:rsidRDefault="00364E83">
      <w:pPr>
        <w:pStyle w:val="20"/>
        <w:shd w:val="clear" w:color="auto" w:fill="auto"/>
        <w:spacing w:before="0" w:after="0" w:line="272" w:lineRule="exact"/>
      </w:pPr>
      <w:r>
        <w:t xml:space="preserve">* Стандартизированные тарифные ставки, установленные настоящим приложением, рассчитаны в ценах периода регулирования 2018 года. Стандартизированные тарифные </w:t>
      </w:r>
      <w:r>
        <w:t>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5E423D" w:rsidRDefault="00364E83">
      <w:pPr>
        <w:pStyle w:val="20"/>
        <w:shd w:val="clear" w:color="auto" w:fill="auto"/>
        <w:spacing w:before="0" w:after="0" w:line="272" w:lineRule="exact"/>
        <w:sectPr w:rsidR="005E423D">
          <w:headerReference w:type="even" r:id="rId11"/>
          <w:headerReference w:type="default" r:id="rId12"/>
          <w:footerReference w:type="even" r:id="rId13"/>
          <w:footerReference w:type="default" r:id="rId14"/>
          <w:headerReference w:type="first" r:id="rId15"/>
          <w:footerReference w:type="first" r:id="rId16"/>
          <w:pgSz w:w="16840" w:h="11900" w:orient="landscape"/>
          <w:pgMar w:top="1792" w:right="938" w:bottom="1792" w:left="910" w:header="0" w:footer="3" w:gutter="0"/>
          <w:cols w:space="720"/>
          <w:noEndnote/>
          <w:titlePg/>
          <w:docGrid w:linePitch="360"/>
        </w:sectPr>
      </w:pPr>
      <w:r>
        <w:t>** Стандартизированные тарифные ставки применяются для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w:t>
      </w:r>
      <w:r>
        <w:t xml:space="preserve"> 150 кВт включительно (с учетом мощности ранее присоединенных в данной точке присоединения энергопринимающих устройств)</w:t>
      </w:r>
    </w:p>
    <w:p w:rsidR="005E423D" w:rsidRDefault="005E423D">
      <w:pPr>
        <w:spacing w:line="167" w:lineRule="exact"/>
        <w:rPr>
          <w:sz w:val="13"/>
          <w:szCs w:val="13"/>
        </w:rPr>
      </w:pPr>
    </w:p>
    <w:p w:rsidR="005E423D" w:rsidRDefault="005E423D">
      <w:pPr>
        <w:rPr>
          <w:sz w:val="2"/>
          <w:szCs w:val="2"/>
        </w:rPr>
        <w:sectPr w:rsidR="005E423D">
          <w:pgSz w:w="11900" w:h="16840"/>
          <w:pgMar w:top="1435" w:right="0" w:bottom="1929" w:left="0" w:header="0" w:footer="3" w:gutter="0"/>
          <w:cols w:space="720"/>
          <w:noEndnote/>
          <w:docGrid w:linePitch="360"/>
        </w:sectPr>
      </w:pPr>
    </w:p>
    <w:p w:rsidR="005E423D" w:rsidRDefault="00364E83">
      <w:pPr>
        <w:pStyle w:val="40"/>
        <w:shd w:val="clear" w:color="auto" w:fill="auto"/>
        <w:spacing w:before="0" w:line="267" w:lineRule="exact"/>
      </w:pPr>
      <w:r>
        <w:t>Стандартизированные тарифные ставки на покрытие расходов по строительству объектов</w:t>
      </w:r>
      <w:r>
        <w:br/>
        <w:t xml:space="preserve">электросетевого хозяйства от </w:t>
      </w:r>
      <w:r>
        <w:t>существующих объектов электросетевого хозяйства до</w:t>
      </w:r>
      <w:r>
        <w:br/>
        <w:t>присоединяемых энергопринимающих устройств потребителей электрической энергии,</w:t>
      </w:r>
      <w:r>
        <w:br/>
        <w:t>объектов электросетевого хозяйства, принадлежащих сетевым организациям и иным лицам,</w:t>
      </w:r>
      <w:r>
        <w:br/>
        <w:t>за технологическое присоединение на уровн</w:t>
      </w:r>
      <w:r>
        <w:t>е напряжения 6 - 10 кВ и 1 - 0,4 кВ к</w:t>
      </w:r>
      <w:r>
        <w:br/>
        <w:t>электрическим сетям сетевых организаций Ленинградской области, перечисленных в</w:t>
      </w:r>
      <w:r>
        <w:br/>
        <w:t>приложении №1 к настоящему приказу, на территории Ленинградской области на 2018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1"/>
        <w:gridCol w:w="1831"/>
        <w:gridCol w:w="1831"/>
        <w:gridCol w:w="1836"/>
        <w:gridCol w:w="1802"/>
      </w:tblGrid>
      <w:tr w:rsidR="005E423D">
        <w:tblPrEx>
          <w:tblCellMar>
            <w:top w:w="0" w:type="dxa"/>
            <w:bottom w:w="0" w:type="dxa"/>
          </w:tblCellMar>
        </w:tblPrEx>
        <w:trPr>
          <w:trHeight w:hRule="exact" w:val="291"/>
          <w:jc w:val="center"/>
        </w:trPr>
        <w:tc>
          <w:tcPr>
            <w:tcW w:w="3071" w:type="dxa"/>
            <w:vMerge w:val="restart"/>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line="267" w:lineRule="exact"/>
              <w:jc w:val="center"/>
            </w:pPr>
            <w:r>
              <w:rPr>
                <w:rStyle w:val="211pt"/>
              </w:rPr>
              <w:t>Перечень</w:t>
            </w:r>
          </w:p>
          <w:p w:rsidR="005E423D" w:rsidRDefault="00364E83">
            <w:pPr>
              <w:pStyle w:val="20"/>
              <w:framePr w:w="10371" w:wrap="notBeside" w:vAnchor="text" w:hAnchor="text" w:xAlign="center" w:y="1"/>
              <w:shd w:val="clear" w:color="auto" w:fill="auto"/>
              <w:spacing w:before="0" w:after="0" w:line="267" w:lineRule="exact"/>
              <w:jc w:val="center"/>
            </w:pPr>
            <w:r>
              <w:rPr>
                <w:rStyle w:val="211pt"/>
              </w:rPr>
              <w:t>стандартизированных</w:t>
            </w:r>
          </w:p>
          <w:p w:rsidR="005E423D" w:rsidRDefault="00364E83">
            <w:pPr>
              <w:pStyle w:val="20"/>
              <w:framePr w:w="10371" w:wrap="notBeside" w:vAnchor="text" w:hAnchor="text" w:xAlign="center" w:y="1"/>
              <w:shd w:val="clear" w:color="auto" w:fill="auto"/>
              <w:spacing w:before="0" w:after="0" w:line="267" w:lineRule="exact"/>
              <w:jc w:val="center"/>
            </w:pPr>
            <w:r>
              <w:rPr>
                <w:rStyle w:val="211pt"/>
              </w:rPr>
              <w:t>ставок</w:t>
            </w:r>
          </w:p>
        </w:tc>
        <w:tc>
          <w:tcPr>
            <w:tcW w:w="7300"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line="244" w:lineRule="exact"/>
              <w:jc w:val="center"/>
            </w:pPr>
            <w:r>
              <w:rPr>
                <w:rStyle w:val="211pt"/>
              </w:rPr>
              <w:t>Стандартизированная</w:t>
            </w:r>
            <w:r>
              <w:rPr>
                <w:rStyle w:val="211pt"/>
              </w:rPr>
              <w:t xml:space="preserve"> тарифная ставка (без НДС)</w:t>
            </w:r>
          </w:p>
        </w:tc>
      </w:tr>
      <w:tr w:rsidR="005E423D">
        <w:tblPrEx>
          <w:tblCellMar>
            <w:top w:w="0" w:type="dxa"/>
            <w:bottom w:w="0" w:type="dxa"/>
          </w:tblCellMar>
        </w:tblPrEx>
        <w:trPr>
          <w:trHeight w:hRule="exact" w:val="1025"/>
          <w:jc w:val="center"/>
        </w:trPr>
        <w:tc>
          <w:tcPr>
            <w:tcW w:w="3071" w:type="dxa"/>
            <w:vMerge/>
            <w:tcBorders>
              <w:left w:val="single" w:sz="4" w:space="0" w:color="auto"/>
            </w:tcBorders>
            <w:shd w:val="clear" w:color="auto" w:fill="FFFFFF"/>
            <w:vAlign w:val="center"/>
          </w:tcPr>
          <w:p w:rsidR="005E423D" w:rsidRDefault="005E423D">
            <w:pPr>
              <w:framePr w:w="10371" w:wrap="notBeside" w:vAnchor="text" w:hAnchor="text" w:xAlign="center" w:y="1"/>
            </w:pPr>
          </w:p>
        </w:tc>
        <w:tc>
          <w:tcPr>
            <w:tcW w:w="3662" w:type="dxa"/>
            <w:gridSpan w:val="2"/>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line="272" w:lineRule="exact"/>
              <w:jc w:val="center"/>
            </w:pPr>
            <w:r>
              <w:rPr>
                <w:rStyle w:val="211pt"/>
              </w:rPr>
              <w:t>Территории городских населенных пунктов</w:t>
            </w:r>
          </w:p>
        </w:tc>
        <w:tc>
          <w:tcPr>
            <w:tcW w:w="3638"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line="272" w:lineRule="exact"/>
              <w:jc w:val="center"/>
            </w:pPr>
            <w:r>
              <w:rPr>
                <w:rStyle w:val="211pt"/>
              </w:rPr>
              <w:t>Территории, не относящиеся к территориям городских населенных пунктов</w:t>
            </w:r>
          </w:p>
        </w:tc>
      </w:tr>
      <w:tr w:rsidR="005E423D">
        <w:tblPrEx>
          <w:tblCellMar>
            <w:top w:w="0" w:type="dxa"/>
            <w:bottom w:w="0" w:type="dxa"/>
          </w:tblCellMar>
        </w:tblPrEx>
        <w:trPr>
          <w:trHeight w:hRule="exact" w:val="281"/>
          <w:jc w:val="center"/>
        </w:trPr>
        <w:tc>
          <w:tcPr>
            <w:tcW w:w="3071" w:type="dxa"/>
            <w:vMerge/>
            <w:tcBorders>
              <w:left w:val="single" w:sz="4" w:space="0" w:color="auto"/>
            </w:tcBorders>
            <w:shd w:val="clear" w:color="auto" w:fill="FFFFFF"/>
            <w:vAlign w:val="center"/>
          </w:tcPr>
          <w:p w:rsidR="005E423D" w:rsidRDefault="005E423D">
            <w:pPr>
              <w:framePr w:w="10371" w:wrap="notBeside" w:vAnchor="text" w:hAnchor="text" w:xAlign="center" w:y="1"/>
            </w:pPr>
          </w:p>
        </w:tc>
        <w:tc>
          <w:tcPr>
            <w:tcW w:w="7300"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jc w:val="center"/>
            </w:pPr>
            <w:r>
              <w:rPr>
                <w:rStyle w:val="24"/>
              </w:rPr>
              <w:t>Уровень напряжения</w:t>
            </w:r>
          </w:p>
        </w:tc>
      </w:tr>
      <w:tr w:rsidR="005E423D">
        <w:tblPrEx>
          <w:tblCellMar>
            <w:top w:w="0" w:type="dxa"/>
            <w:bottom w:w="0" w:type="dxa"/>
          </w:tblCellMar>
        </w:tblPrEx>
        <w:trPr>
          <w:trHeight w:hRule="exact" w:val="281"/>
          <w:jc w:val="center"/>
        </w:trPr>
        <w:tc>
          <w:tcPr>
            <w:tcW w:w="3071" w:type="dxa"/>
            <w:vMerge/>
            <w:tcBorders>
              <w:left w:val="single" w:sz="4" w:space="0" w:color="auto"/>
            </w:tcBorders>
            <w:shd w:val="clear" w:color="auto" w:fill="FFFFFF"/>
            <w:vAlign w:val="center"/>
          </w:tcPr>
          <w:p w:rsidR="005E423D" w:rsidRDefault="005E423D">
            <w:pPr>
              <w:framePr w:w="10371" w:wrap="notBeside" w:vAnchor="text" w:hAnchor="text" w:xAlign="center" w:y="1"/>
            </w:pPr>
          </w:p>
        </w:tc>
        <w:tc>
          <w:tcPr>
            <w:tcW w:w="1831" w:type="dxa"/>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ind w:left="160"/>
              <w:jc w:val="left"/>
            </w:pPr>
            <w:r>
              <w:rPr>
                <w:rStyle w:val="24"/>
              </w:rPr>
              <w:t>СН2 (</w:t>
            </w:r>
            <w:r>
              <w:rPr>
                <w:rStyle w:val="25"/>
              </w:rPr>
              <w:t>6</w:t>
            </w:r>
            <w:r>
              <w:rPr>
                <w:rStyle w:val="24"/>
              </w:rPr>
              <w:t>- 10 кВ)</w:t>
            </w:r>
          </w:p>
        </w:tc>
        <w:tc>
          <w:tcPr>
            <w:tcW w:w="1831" w:type="dxa"/>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ind w:left="160"/>
              <w:jc w:val="left"/>
            </w:pPr>
            <w:r>
              <w:rPr>
                <w:rStyle w:val="24"/>
              </w:rPr>
              <w:t>НН (1 - 0,4 кВ)</w:t>
            </w:r>
          </w:p>
        </w:tc>
        <w:tc>
          <w:tcPr>
            <w:tcW w:w="1836" w:type="dxa"/>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ind w:left="160"/>
              <w:jc w:val="left"/>
            </w:pPr>
            <w:r>
              <w:rPr>
                <w:rStyle w:val="24"/>
              </w:rPr>
              <w:t>СН2 (</w:t>
            </w:r>
            <w:r>
              <w:rPr>
                <w:rStyle w:val="25"/>
              </w:rPr>
              <w:t>6</w:t>
            </w:r>
            <w:r>
              <w:rPr>
                <w:rStyle w:val="24"/>
              </w:rPr>
              <w:t>- 10 кВ)</w:t>
            </w:r>
          </w:p>
        </w:tc>
        <w:tc>
          <w:tcPr>
            <w:tcW w:w="1802"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ind w:left="160"/>
              <w:jc w:val="left"/>
            </w:pPr>
            <w:r>
              <w:rPr>
                <w:rStyle w:val="24"/>
              </w:rPr>
              <w:t>НН(1 -0,4 кВ)</w:t>
            </w:r>
          </w:p>
        </w:tc>
      </w:tr>
      <w:tr w:rsidR="005E423D">
        <w:tblPrEx>
          <w:tblCellMar>
            <w:top w:w="0" w:type="dxa"/>
            <w:bottom w:w="0" w:type="dxa"/>
          </w:tblCellMar>
        </w:tblPrEx>
        <w:trPr>
          <w:trHeight w:hRule="exact" w:val="281"/>
          <w:jc w:val="center"/>
        </w:trPr>
        <w:tc>
          <w:tcPr>
            <w:tcW w:w="3071" w:type="dxa"/>
            <w:vMerge/>
            <w:tcBorders>
              <w:left w:val="single" w:sz="4" w:space="0" w:color="auto"/>
            </w:tcBorders>
            <w:shd w:val="clear" w:color="auto" w:fill="FFFFFF"/>
            <w:vAlign w:val="center"/>
          </w:tcPr>
          <w:p w:rsidR="005E423D" w:rsidRDefault="005E423D">
            <w:pPr>
              <w:framePr w:w="10371" w:wrap="notBeside" w:vAnchor="text" w:hAnchor="text" w:xAlign="center" w:y="1"/>
            </w:pPr>
          </w:p>
        </w:tc>
        <w:tc>
          <w:tcPr>
            <w:tcW w:w="7300"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jc w:val="center"/>
            </w:pPr>
            <w:r>
              <w:rPr>
                <w:rStyle w:val="24"/>
              </w:rPr>
              <w:t>Диапазон максимальной мощности</w:t>
            </w:r>
          </w:p>
        </w:tc>
      </w:tr>
      <w:tr w:rsidR="005E423D">
        <w:tblPrEx>
          <w:tblCellMar>
            <w:top w:w="0" w:type="dxa"/>
            <w:bottom w:w="0" w:type="dxa"/>
          </w:tblCellMar>
        </w:tblPrEx>
        <w:trPr>
          <w:trHeight w:hRule="exact" w:val="286"/>
          <w:jc w:val="center"/>
        </w:trPr>
        <w:tc>
          <w:tcPr>
            <w:tcW w:w="3071" w:type="dxa"/>
            <w:vMerge/>
            <w:tcBorders>
              <w:left w:val="single" w:sz="4" w:space="0" w:color="auto"/>
            </w:tcBorders>
            <w:shd w:val="clear" w:color="auto" w:fill="FFFFFF"/>
            <w:vAlign w:val="center"/>
          </w:tcPr>
          <w:p w:rsidR="005E423D" w:rsidRDefault="005E423D">
            <w:pPr>
              <w:framePr w:w="10371" w:wrap="notBeside" w:vAnchor="text" w:hAnchor="text" w:xAlign="center" w:y="1"/>
            </w:pPr>
          </w:p>
        </w:tc>
        <w:tc>
          <w:tcPr>
            <w:tcW w:w="3662" w:type="dxa"/>
            <w:gridSpan w:val="2"/>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jc w:val="center"/>
            </w:pPr>
            <w:r>
              <w:rPr>
                <w:rStyle w:val="24"/>
              </w:rPr>
              <w:t>свыше 150 кВт</w:t>
            </w:r>
          </w:p>
        </w:tc>
        <w:tc>
          <w:tcPr>
            <w:tcW w:w="3638"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jc w:val="center"/>
            </w:pPr>
            <w:r>
              <w:rPr>
                <w:rStyle w:val="24"/>
              </w:rPr>
              <w:t>свыше 150 кВт</w:t>
            </w:r>
          </w:p>
        </w:tc>
      </w:tr>
      <w:tr w:rsidR="005E423D">
        <w:tblPrEx>
          <w:tblCellMar>
            <w:top w:w="0" w:type="dxa"/>
            <w:bottom w:w="0" w:type="dxa"/>
          </w:tblCellMar>
        </w:tblPrEx>
        <w:trPr>
          <w:trHeight w:hRule="exact" w:val="291"/>
          <w:jc w:val="center"/>
        </w:trPr>
        <w:tc>
          <w:tcPr>
            <w:tcW w:w="3071" w:type="dxa"/>
            <w:vMerge/>
            <w:tcBorders>
              <w:left w:val="single" w:sz="4" w:space="0" w:color="auto"/>
            </w:tcBorders>
            <w:shd w:val="clear" w:color="auto" w:fill="FFFFFF"/>
            <w:vAlign w:val="center"/>
          </w:tcPr>
          <w:p w:rsidR="005E423D" w:rsidRDefault="005E423D">
            <w:pPr>
              <w:framePr w:w="10371" w:wrap="notBeside" w:vAnchor="text" w:hAnchor="text" w:xAlign="center" w:y="1"/>
            </w:pPr>
          </w:p>
        </w:tc>
        <w:tc>
          <w:tcPr>
            <w:tcW w:w="7300"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jc w:val="center"/>
            </w:pPr>
            <w:r>
              <w:rPr>
                <w:rStyle w:val="24"/>
              </w:rPr>
              <w:t>в ценах периода регулирования 2018 года</w:t>
            </w:r>
          </w:p>
        </w:tc>
      </w:tr>
      <w:tr w:rsidR="005E423D">
        <w:tblPrEx>
          <w:tblCellMar>
            <w:top w:w="0" w:type="dxa"/>
            <w:bottom w:w="0" w:type="dxa"/>
          </w:tblCellMar>
        </w:tblPrEx>
        <w:trPr>
          <w:trHeight w:hRule="exact" w:val="1965"/>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line="272" w:lineRule="exact"/>
              <w:jc w:val="left"/>
            </w:pPr>
            <w:r>
              <w:rPr>
                <w:rStyle w:val="24"/>
              </w:rPr>
              <w:t>С</w:t>
            </w:r>
            <w:r>
              <w:rPr>
                <w:rStyle w:val="25"/>
              </w:rPr>
              <w:t>2</w:t>
            </w:r>
            <w:r>
              <w:rPr>
                <w:rStyle w:val="24"/>
              </w:rPr>
              <w:t xml:space="preserve"> - стандартизированная тарифная ставка на покрытие расходов на строительство воздушных линий электропередачи в одноцепном исполнении, руб./км</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1 885 149,00</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1 351 890,00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1 982 054,00</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1</w:t>
            </w:r>
            <w:r>
              <w:rPr>
                <w:rStyle w:val="24"/>
              </w:rPr>
              <w:t xml:space="preserve"> 568 844,00</w:t>
            </w:r>
          </w:p>
        </w:tc>
      </w:tr>
      <w:tr w:rsidR="005E423D">
        <w:tblPrEx>
          <w:tblCellMar>
            <w:top w:w="0" w:type="dxa"/>
            <w:bottom w:w="0" w:type="dxa"/>
          </w:tblCellMar>
        </w:tblPrEx>
        <w:trPr>
          <w:trHeight w:hRule="exact" w:val="1960"/>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line="272" w:lineRule="exact"/>
              <w:jc w:val="left"/>
            </w:pPr>
            <w:r>
              <w:rPr>
                <w:rStyle w:val="24"/>
              </w:rPr>
              <w:t>Сг - стандартизированная тарифная ставка на покрытие расходов на строительство воздушных линий электропередачи в двухцепном исполнении, руб./км</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2 047 859,00</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2 207 595,00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2 352 512,00</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2 207 595,00</w:t>
            </w:r>
          </w:p>
        </w:tc>
      </w:tr>
      <w:tr w:rsidR="005E423D">
        <w:tblPrEx>
          <w:tblCellMar>
            <w:top w:w="0" w:type="dxa"/>
            <w:bottom w:w="0" w:type="dxa"/>
          </w:tblCellMar>
        </w:tblPrEx>
        <w:trPr>
          <w:trHeight w:hRule="exact" w:val="2003"/>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line="272" w:lineRule="exact"/>
              <w:jc w:val="left"/>
            </w:pPr>
            <w:r>
              <w:rPr>
                <w:rStyle w:val="24"/>
              </w:rPr>
              <w:t xml:space="preserve">Сз -стандартизированная тарифная ставка на </w:t>
            </w:r>
            <w:r>
              <w:rPr>
                <w:rStyle w:val="24"/>
              </w:rPr>
              <w:t>покрытие расходов на строительство кабельных линий электропередачи (один кабель в траншее), руб./км</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3 417 003,00</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3 453 434,00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3 536 123,00</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 xml:space="preserve">3 </w:t>
            </w:r>
            <w:r>
              <w:rPr>
                <w:rStyle w:val="25"/>
              </w:rPr>
              <w:t>666</w:t>
            </w:r>
            <w:r>
              <w:rPr>
                <w:rStyle w:val="24"/>
              </w:rPr>
              <w:t xml:space="preserve"> 822,00</w:t>
            </w:r>
          </w:p>
        </w:tc>
      </w:tr>
      <w:tr w:rsidR="005E423D">
        <w:tblPrEx>
          <w:tblCellMar>
            <w:top w:w="0" w:type="dxa"/>
            <w:bottom w:w="0" w:type="dxa"/>
          </w:tblCellMar>
        </w:tblPrEx>
        <w:trPr>
          <w:trHeight w:hRule="exact" w:val="2022"/>
          <w:jc w:val="center"/>
        </w:trPr>
        <w:tc>
          <w:tcPr>
            <w:tcW w:w="3071" w:type="dxa"/>
            <w:tcBorders>
              <w:top w:val="single" w:sz="4" w:space="0" w:color="auto"/>
              <w:left w:val="single" w:sz="4" w:space="0" w:color="auto"/>
              <w:bottom w:val="single" w:sz="4" w:space="0" w:color="auto"/>
            </w:tcBorders>
            <w:shd w:val="clear" w:color="auto" w:fill="FFFFFF"/>
            <w:vAlign w:val="bottom"/>
          </w:tcPr>
          <w:p w:rsidR="005E423D" w:rsidRDefault="00364E83">
            <w:pPr>
              <w:pStyle w:val="20"/>
              <w:framePr w:w="10371" w:wrap="notBeside" w:vAnchor="text" w:hAnchor="text" w:xAlign="center" w:y="1"/>
              <w:shd w:val="clear" w:color="auto" w:fill="auto"/>
              <w:spacing w:before="0" w:after="0" w:line="272" w:lineRule="exact"/>
              <w:jc w:val="left"/>
            </w:pPr>
            <w:r>
              <w:rPr>
                <w:rStyle w:val="24"/>
              </w:rPr>
              <w:t xml:space="preserve">Сз -стандартизированная тарифная ставка на покрытие расходов на строительство кабельных линий </w:t>
            </w:r>
            <w:r>
              <w:rPr>
                <w:rStyle w:val="24"/>
              </w:rPr>
              <w:t>электропередачи (два кабеля в траншее), руб./км</w:t>
            </w:r>
          </w:p>
        </w:tc>
        <w:tc>
          <w:tcPr>
            <w:tcW w:w="1831"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5"/>
              </w:rPr>
              <w:t>6</w:t>
            </w:r>
            <w:r>
              <w:rPr>
                <w:rStyle w:val="24"/>
              </w:rPr>
              <w:t xml:space="preserve"> 131 635,00</w:t>
            </w:r>
          </w:p>
        </w:tc>
        <w:tc>
          <w:tcPr>
            <w:tcW w:w="1831"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5 174 998,00</w:t>
            </w:r>
          </w:p>
        </w:tc>
        <w:tc>
          <w:tcPr>
            <w:tcW w:w="1836"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ind w:right="340"/>
              <w:jc w:val="right"/>
            </w:pPr>
            <w:r>
              <w:rPr>
                <w:rStyle w:val="25"/>
              </w:rPr>
              <w:t>6</w:t>
            </w:r>
            <w:r>
              <w:rPr>
                <w:rStyle w:val="24"/>
              </w:rPr>
              <w:t xml:space="preserve"> 177 944,00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10371" w:wrap="notBeside" w:vAnchor="text" w:hAnchor="text" w:xAlign="center" w:y="1"/>
              <w:shd w:val="clear" w:color="auto" w:fill="auto"/>
              <w:spacing w:before="0" w:after="0"/>
              <w:jc w:val="center"/>
            </w:pPr>
            <w:r>
              <w:rPr>
                <w:rStyle w:val="24"/>
              </w:rPr>
              <w:t>4 236 655,00</w:t>
            </w:r>
          </w:p>
        </w:tc>
      </w:tr>
    </w:tbl>
    <w:p w:rsidR="005E423D" w:rsidRDefault="005E423D">
      <w:pPr>
        <w:framePr w:w="10371" w:wrap="notBeside" w:vAnchor="text" w:hAnchor="text" w:xAlign="center" w:y="1"/>
        <w:rPr>
          <w:sz w:val="2"/>
          <w:szCs w:val="2"/>
        </w:rPr>
      </w:pPr>
    </w:p>
    <w:p w:rsidR="005E423D" w:rsidRDefault="005E423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71"/>
        <w:gridCol w:w="1836"/>
        <w:gridCol w:w="1831"/>
        <w:gridCol w:w="1836"/>
        <w:gridCol w:w="1802"/>
      </w:tblGrid>
      <w:tr w:rsidR="005E423D">
        <w:tblPrEx>
          <w:tblCellMar>
            <w:top w:w="0" w:type="dxa"/>
            <w:bottom w:w="0" w:type="dxa"/>
          </w:tblCellMar>
        </w:tblPrEx>
        <w:trPr>
          <w:trHeight w:hRule="exact" w:val="291"/>
          <w:jc w:val="center"/>
        </w:trPr>
        <w:tc>
          <w:tcPr>
            <w:tcW w:w="3071" w:type="dxa"/>
            <w:vMerge w:val="restart"/>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272" w:lineRule="exact"/>
              <w:jc w:val="center"/>
            </w:pPr>
            <w:r>
              <w:rPr>
                <w:rStyle w:val="211pt"/>
              </w:rPr>
              <w:lastRenderedPageBreak/>
              <w:t>Перечень</w:t>
            </w:r>
          </w:p>
          <w:p w:rsidR="005E423D" w:rsidRDefault="00364E83">
            <w:pPr>
              <w:pStyle w:val="20"/>
              <w:framePr w:w="10376" w:wrap="notBeside" w:vAnchor="text" w:hAnchor="text" w:xAlign="center" w:y="1"/>
              <w:shd w:val="clear" w:color="auto" w:fill="auto"/>
              <w:spacing w:before="0" w:after="0" w:line="272" w:lineRule="exact"/>
              <w:jc w:val="center"/>
            </w:pPr>
            <w:r>
              <w:rPr>
                <w:rStyle w:val="211pt"/>
              </w:rPr>
              <w:t>стандартизированных</w:t>
            </w:r>
          </w:p>
          <w:p w:rsidR="005E423D" w:rsidRDefault="00364E83">
            <w:pPr>
              <w:pStyle w:val="20"/>
              <w:framePr w:w="10376" w:wrap="notBeside" w:vAnchor="text" w:hAnchor="text" w:xAlign="center" w:y="1"/>
              <w:shd w:val="clear" w:color="auto" w:fill="auto"/>
              <w:spacing w:before="0" w:after="0" w:line="272" w:lineRule="exact"/>
              <w:jc w:val="center"/>
            </w:pPr>
            <w:r>
              <w:rPr>
                <w:rStyle w:val="211pt"/>
              </w:rPr>
              <w:t>ставок</w:t>
            </w:r>
          </w:p>
        </w:tc>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44" w:lineRule="exact"/>
              <w:jc w:val="center"/>
            </w:pPr>
            <w:r>
              <w:rPr>
                <w:rStyle w:val="211pt"/>
              </w:rPr>
              <w:t>Стандартизированная тарифная ставка (без НДС)</w:t>
            </w:r>
          </w:p>
        </w:tc>
      </w:tr>
      <w:tr w:rsidR="005E423D">
        <w:tblPrEx>
          <w:tblCellMar>
            <w:top w:w="0" w:type="dxa"/>
            <w:bottom w:w="0" w:type="dxa"/>
          </w:tblCellMar>
        </w:tblPrEx>
        <w:trPr>
          <w:trHeight w:hRule="exact" w:val="1025"/>
          <w:jc w:val="center"/>
        </w:trPr>
        <w:tc>
          <w:tcPr>
            <w:tcW w:w="3071" w:type="dxa"/>
            <w:vMerge/>
            <w:tcBorders>
              <w:left w:val="single" w:sz="4" w:space="0" w:color="auto"/>
            </w:tcBorders>
            <w:shd w:val="clear" w:color="auto" w:fill="FFFFFF"/>
            <w:vAlign w:val="center"/>
          </w:tcPr>
          <w:p w:rsidR="005E423D" w:rsidRDefault="005E423D">
            <w:pPr>
              <w:framePr w:w="10376" w:wrap="notBeside" w:vAnchor="text" w:hAnchor="text" w:xAlign="center" w:y="1"/>
            </w:pPr>
          </w:p>
        </w:tc>
        <w:tc>
          <w:tcPr>
            <w:tcW w:w="3667" w:type="dxa"/>
            <w:gridSpan w:val="2"/>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267" w:lineRule="exact"/>
              <w:jc w:val="center"/>
            </w:pPr>
            <w:r>
              <w:rPr>
                <w:rStyle w:val="211pt"/>
              </w:rPr>
              <w:t>Территории городских населенных пунктов</w:t>
            </w:r>
          </w:p>
        </w:tc>
        <w:tc>
          <w:tcPr>
            <w:tcW w:w="3638" w:type="dxa"/>
            <w:gridSpan w:val="2"/>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267" w:lineRule="exact"/>
              <w:jc w:val="center"/>
            </w:pPr>
            <w:r>
              <w:rPr>
                <w:rStyle w:val="211pt"/>
              </w:rPr>
              <w:t xml:space="preserve">Территории, не относящиеся к </w:t>
            </w:r>
            <w:r>
              <w:rPr>
                <w:rStyle w:val="211pt"/>
              </w:rPr>
              <w:t>территориям городских населенных пунктов</w:t>
            </w:r>
          </w:p>
        </w:tc>
      </w:tr>
      <w:tr w:rsidR="005E423D">
        <w:tblPrEx>
          <w:tblCellMar>
            <w:top w:w="0" w:type="dxa"/>
            <w:bottom w:w="0" w:type="dxa"/>
          </w:tblCellMar>
        </w:tblPrEx>
        <w:trPr>
          <w:trHeight w:hRule="exact" w:val="281"/>
          <w:jc w:val="center"/>
        </w:trPr>
        <w:tc>
          <w:tcPr>
            <w:tcW w:w="3071" w:type="dxa"/>
            <w:vMerge/>
            <w:tcBorders>
              <w:left w:val="single" w:sz="4" w:space="0" w:color="auto"/>
            </w:tcBorders>
            <w:shd w:val="clear" w:color="auto" w:fill="FFFFFF"/>
            <w:vAlign w:val="center"/>
          </w:tcPr>
          <w:p w:rsidR="005E423D" w:rsidRDefault="005E423D">
            <w:pPr>
              <w:framePr w:w="10376" w:wrap="notBeside" w:vAnchor="text" w:hAnchor="text" w:xAlign="center" w:y="1"/>
            </w:pPr>
          </w:p>
        </w:tc>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jc w:val="center"/>
            </w:pPr>
            <w:r>
              <w:rPr>
                <w:rStyle w:val="24"/>
              </w:rPr>
              <w:t>Уровень напряжения</w:t>
            </w:r>
          </w:p>
        </w:tc>
      </w:tr>
      <w:tr w:rsidR="005E423D">
        <w:tblPrEx>
          <w:tblCellMar>
            <w:top w:w="0" w:type="dxa"/>
            <w:bottom w:w="0" w:type="dxa"/>
          </w:tblCellMar>
        </w:tblPrEx>
        <w:trPr>
          <w:trHeight w:hRule="exact" w:val="281"/>
          <w:jc w:val="center"/>
        </w:trPr>
        <w:tc>
          <w:tcPr>
            <w:tcW w:w="3071" w:type="dxa"/>
            <w:vMerge/>
            <w:tcBorders>
              <w:left w:val="single" w:sz="4" w:space="0" w:color="auto"/>
            </w:tcBorders>
            <w:shd w:val="clear" w:color="auto" w:fill="FFFFFF"/>
            <w:vAlign w:val="center"/>
          </w:tcPr>
          <w:p w:rsidR="005E423D" w:rsidRDefault="005E423D">
            <w:pPr>
              <w:framePr w:w="10376" w:wrap="notBeside" w:vAnchor="text" w:hAnchor="text" w:xAlign="center" w:y="1"/>
            </w:pPr>
          </w:p>
        </w:tc>
        <w:tc>
          <w:tcPr>
            <w:tcW w:w="1836"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ind w:left="140"/>
              <w:jc w:val="left"/>
            </w:pPr>
            <w:r>
              <w:rPr>
                <w:rStyle w:val="24"/>
              </w:rPr>
              <w:t>СН2 (</w:t>
            </w:r>
            <w:r>
              <w:rPr>
                <w:rStyle w:val="25"/>
              </w:rPr>
              <w:t>6</w:t>
            </w:r>
            <w:r>
              <w:rPr>
                <w:rStyle w:val="24"/>
              </w:rPr>
              <w:t>- 10 кВ)</w:t>
            </w:r>
          </w:p>
        </w:tc>
        <w:tc>
          <w:tcPr>
            <w:tcW w:w="1831"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ind w:left="160"/>
              <w:jc w:val="left"/>
            </w:pPr>
            <w:r>
              <w:rPr>
                <w:rStyle w:val="24"/>
              </w:rPr>
              <w:t>НН (1 - 0,4 кВ)</w:t>
            </w:r>
          </w:p>
        </w:tc>
        <w:tc>
          <w:tcPr>
            <w:tcW w:w="1836"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ind w:left="140"/>
              <w:jc w:val="left"/>
            </w:pPr>
            <w:r>
              <w:rPr>
                <w:rStyle w:val="24"/>
              </w:rPr>
              <w:t>СН2 (</w:t>
            </w:r>
            <w:r>
              <w:rPr>
                <w:rStyle w:val="25"/>
              </w:rPr>
              <w:t>6</w:t>
            </w:r>
            <w:r>
              <w:rPr>
                <w:rStyle w:val="24"/>
              </w:rPr>
              <w:t>- 10 кВ)</w:t>
            </w:r>
          </w:p>
        </w:tc>
        <w:tc>
          <w:tcPr>
            <w:tcW w:w="1802"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jc w:val="left"/>
            </w:pPr>
            <w:r>
              <w:rPr>
                <w:rStyle w:val="24"/>
              </w:rPr>
              <w:t>НН (1 - 0,4 кВ)</w:t>
            </w:r>
          </w:p>
        </w:tc>
      </w:tr>
      <w:tr w:rsidR="005E423D">
        <w:tblPrEx>
          <w:tblCellMar>
            <w:top w:w="0" w:type="dxa"/>
            <w:bottom w:w="0" w:type="dxa"/>
          </w:tblCellMar>
        </w:tblPrEx>
        <w:trPr>
          <w:trHeight w:hRule="exact" w:val="286"/>
          <w:jc w:val="center"/>
        </w:trPr>
        <w:tc>
          <w:tcPr>
            <w:tcW w:w="3071" w:type="dxa"/>
            <w:vMerge/>
            <w:tcBorders>
              <w:left w:val="single" w:sz="4" w:space="0" w:color="auto"/>
            </w:tcBorders>
            <w:shd w:val="clear" w:color="auto" w:fill="FFFFFF"/>
            <w:vAlign w:val="center"/>
          </w:tcPr>
          <w:p w:rsidR="005E423D" w:rsidRDefault="005E423D">
            <w:pPr>
              <w:framePr w:w="10376" w:wrap="notBeside" w:vAnchor="text" w:hAnchor="text" w:xAlign="center" w:y="1"/>
            </w:pPr>
          </w:p>
        </w:tc>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jc w:val="center"/>
            </w:pPr>
            <w:r>
              <w:rPr>
                <w:rStyle w:val="24"/>
              </w:rPr>
              <w:t>Диапазон максимальной мощности</w:t>
            </w:r>
          </w:p>
        </w:tc>
      </w:tr>
      <w:tr w:rsidR="005E423D">
        <w:tblPrEx>
          <w:tblCellMar>
            <w:top w:w="0" w:type="dxa"/>
            <w:bottom w:w="0" w:type="dxa"/>
          </w:tblCellMar>
        </w:tblPrEx>
        <w:trPr>
          <w:trHeight w:hRule="exact" w:val="281"/>
          <w:jc w:val="center"/>
        </w:trPr>
        <w:tc>
          <w:tcPr>
            <w:tcW w:w="3071" w:type="dxa"/>
            <w:vMerge/>
            <w:tcBorders>
              <w:left w:val="single" w:sz="4" w:space="0" w:color="auto"/>
            </w:tcBorders>
            <w:shd w:val="clear" w:color="auto" w:fill="FFFFFF"/>
            <w:vAlign w:val="center"/>
          </w:tcPr>
          <w:p w:rsidR="005E423D" w:rsidRDefault="005E423D">
            <w:pPr>
              <w:framePr w:w="10376" w:wrap="notBeside" w:vAnchor="text" w:hAnchor="text" w:xAlign="center" w:y="1"/>
            </w:pPr>
          </w:p>
        </w:tc>
        <w:tc>
          <w:tcPr>
            <w:tcW w:w="3667" w:type="dxa"/>
            <w:gridSpan w:val="2"/>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jc w:val="center"/>
            </w:pPr>
            <w:r>
              <w:rPr>
                <w:rStyle w:val="24"/>
              </w:rPr>
              <w:t>свыше 150 кВт</w:t>
            </w:r>
          </w:p>
        </w:tc>
        <w:tc>
          <w:tcPr>
            <w:tcW w:w="3638"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jc w:val="center"/>
            </w:pPr>
            <w:r>
              <w:rPr>
                <w:rStyle w:val="24"/>
              </w:rPr>
              <w:t>свыше 150 кВт</w:t>
            </w:r>
          </w:p>
        </w:tc>
      </w:tr>
      <w:tr w:rsidR="005E423D">
        <w:tblPrEx>
          <w:tblCellMar>
            <w:top w:w="0" w:type="dxa"/>
            <w:bottom w:w="0" w:type="dxa"/>
          </w:tblCellMar>
        </w:tblPrEx>
        <w:trPr>
          <w:trHeight w:hRule="exact" w:val="286"/>
          <w:jc w:val="center"/>
        </w:trPr>
        <w:tc>
          <w:tcPr>
            <w:tcW w:w="3071" w:type="dxa"/>
            <w:vMerge/>
            <w:tcBorders>
              <w:left w:val="single" w:sz="4" w:space="0" w:color="auto"/>
            </w:tcBorders>
            <w:shd w:val="clear" w:color="auto" w:fill="FFFFFF"/>
            <w:vAlign w:val="center"/>
          </w:tcPr>
          <w:p w:rsidR="005E423D" w:rsidRDefault="005E423D">
            <w:pPr>
              <w:framePr w:w="10376" w:wrap="notBeside" w:vAnchor="text" w:hAnchor="text" w:xAlign="center" w:y="1"/>
            </w:pPr>
          </w:p>
        </w:tc>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jc w:val="center"/>
            </w:pPr>
            <w:r>
              <w:rPr>
                <w:rStyle w:val="24"/>
              </w:rPr>
              <w:t>в ценах периода регулирования 2018 года</w:t>
            </w:r>
          </w:p>
        </w:tc>
      </w:tr>
      <w:tr w:rsidR="005E423D">
        <w:tblPrEx>
          <w:tblCellMar>
            <w:top w:w="0" w:type="dxa"/>
            <w:bottom w:w="0" w:type="dxa"/>
          </w:tblCellMar>
        </w:tblPrEx>
        <w:trPr>
          <w:trHeight w:hRule="exact" w:val="2270"/>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72" w:lineRule="exact"/>
              <w:jc w:val="left"/>
            </w:pPr>
            <w:r>
              <w:rPr>
                <w:rStyle w:val="24"/>
              </w:rPr>
              <w:t>С</w:t>
            </w:r>
            <w:r>
              <w:rPr>
                <w:rStyle w:val="25"/>
              </w:rPr>
              <w:t>3</w:t>
            </w:r>
            <w:r>
              <w:rPr>
                <w:rStyle w:val="24"/>
              </w:rPr>
              <w:t xml:space="preserve"> -стандартизированная тарифная ставка на покрытие расходов на строительство кабельных линий электропередачи методом горизонтально направленного бурения (прокол), руб./км</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16 510 028,00</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16 510 028,00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18 358 396,00</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18 358 396,00</w:t>
            </w:r>
          </w:p>
        </w:tc>
      </w:tr>
      <w:tr w:rsidR="005E423D">
        <w:tblPrEx>
          <w:tblCellMar>
            <w:top w:w="0" w:type="dxa"/>
            <w:bottom w:w="0" w:type="dxa"/>
          </w:tblCellMar>
        </w:tblPrEx>
        <w:trPr>
          <w:trHeight w:hRule="exact" w:val="2460"/>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72" w:lineRule="exact"/>
              <w:jc w:val="left"/>
            </w:pPr>
            <w:r>
              <w:rPr>
                <w:rStyle w:val="24"/>
              </w:rPr>
              <w:t xml:space="preserve">С4 - стандартизированная </w:t>
            </w:r>
            <w:r>
              <w:rPr>
                <w:rStyle w:val="24"/>
              </w:rPr>
              <w:t>тарифная ставка на покрытие расходов сетевой организации на строительство распределительных пунктов пропускной способностью от</w:t>
            </w:r>
          </w:p>
          <w:p w:rsidR="005E423D" w:rsidRDefault="00364E83">
            <w:pPr>
              <w:pStyle w:val="20"/>
              <w:framePr w:w="10376" w:wrap="notBeside" w:vAnchor="text" w:hAnchor="text" w:xAlign="center" w:y="1"/>
              <w:shd w:val="clear" w:color="auto" w:fill="auto"/>
              <w:spacing w:before="0" w:after="0" w:line="272" w:lineRule="exact"/>
              <w:jc w:val="left"/>
            </w:pPr>
            <w:r>
              <w:rPr>
                <w:rStyle w:val="24"/>
              </w:rPr>
              <w:t xml:space="preserve">10 </w:t>
            </w:r>
            <w:r>
              <w:rPr>
                <w:rStyle w:val="24"/>
                <w:lang w:val="en-US" w:eastAsia="en-US" w:bidi="en-US"/>
              </w:rPr>
              <w:t xml:space="preserve">MBA </w:t>
            </w:r>
            <w:r>
              <w:rPr>
                <w:rStyle w:val="24"/>
              </w:rPr>
              <w:t>(руб./шт.) *</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14 020519,00</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14 020 519,00</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r>
      <w:tr w:rsidR="005E423D">
        <w:tblPrEx>
          <w:tblCellMar>
            <w:top w:w="0" w:type="dxa"/>
            <w:bottom w:w="0" w:type="dxa"/>
          </w:tblCellMar>
        </w:tblPrEx>
        <w:trPr>
          <w:trHeight w:hRule="exact" w:val="1464"/>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72" w:lineRule="exact"/>
              <w:jc w:val="left"/>
            </w:pPr>
            <w:r>
              <w:rPr>
                <w:rStyle w:val="24"/>
              </w:rPr>
              <w:t>С</w:t>
            </w:r>
            <w:r>
              <w:rPr>
                <w:rStyle w:val="25"/>
              </w:rPr>
              <w:t>5</w:t>
            </w:r>
            <w:r>
              <w:rPr>
                <w:rStyle w:val="24"/>
              </w:rPr>
              <w:t xml:space="preserve"> - стандартизированная тарифная ставка на покрытие расходов на строительство подстанций типа СТП, МТП, руб./кВт</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5"/>
              </w:rPr>
              <w:t>6</w:t>
            </w:r>
            <w:r>
              <w:rPr>
                <w:rStyle w:val="24"/>
              </w:rPr>
              <w:t xml:space="preserve"> 844,00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5"/>
              </w:rPr>
              <w:t>6</w:t>
            </w:r>
            <w:r>
              <w:rPr>
                <w:rStyle w:val="24"/>
              </w:rPr>
              <w:t xml:space="preserve"> 844,00</w:t>
            </w:r>
          </w:p>
        </w:tc>
      </w:tr>
      <w:tr w:rsidR="005E423D">
        <w:tblPrEx>
          <w:tblCellMar>
            <w:top w:w="0" w:type="dxa"/>
            <w:bottom w:w="0" w:type="dxa"/>
          </w:tblCellMar>
        </w:tblPrEx>
        <w:trPr>
          <w:trHeight w:hRule="exact" w:val="1464"/>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77" w:lineRule="exact"/>
              <w:jc w:val="left"/>
            </w:pPr>
            <w:r>
              <w:rPr>
                <w:rStyle w:val="24"/>
              </w:rPr>
              <w:t>С</w:t>
            </w:r>
            <w:r>
              <w:rPr>
                <w:rStyle w:val="25"/>
              </w:rPr>
              <w:t>5</w:t>
            </w:r>
            <w:r>
              <w:rPr>
                <w:rStyle w:val="24"/>
              </w:rPr>
              <w:t xml:space="preserve"> - стандартизированная тарифная ставка на покрытие расходов на строительство подстанций типа КТП, руб./кВт</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5 341,00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5 341,00</w:t>
            </w:r>
          </w:p>
        </w:tc>
      </w:tr>
      <w:tr w:rsidR="005E423D">
        <w:tblPrEx>
          <w:tblCellMar>
            <w:top w:w="0" w:type="dxa"/>
            <w:bottom w:w="0" w:type="dxa"/>
          </w:tblCellMar>
        </w:tblPrEx>
        <w:trPr>
          <w:trHeight w:hRule="exact" w:val="1459"/>
          <w:jc w:val="center"/>
        </w:trPr>
        <w:tc>
          <w:tcPr>
            <w:tcW w:w="3071" w:type="dxa"/>
            <w:tcBorders>
              <w:top w:val="single" w:sz="4" w:space="0" w:color="auto"/>
              <w:left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77" w:lineRule="exact"/>
              <w:jc w:val="left"/>
            </w:pPr>
            <w:r>
              <w:rPr>
                <w:rStyle w:val="24"/>
              </w:rPr>
              <w:t xml:space="preserve">С </w:t>
            </w:r>
            <w:r>
              <w:rPr>
                <w:rStyle w:val="25"/>
              </w:rPr>
              <w:t>5</w:t>
            </w:r>
            <w:r>
              <w:rPr>
                <w:rStyle w:val="24"/>
              </w:rPr>
              <w:t xml:space="preserve"> - стандартизированная тарифная ставка на покрытие расходов на строительство подстанций типа БКТП, руб./кВт</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31"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5"/>
              </w:rPr>
              <w:t>8</w:t>
            </w:r>
            <w:r>
              <w:rPr>
                <w:rStyle w:val="24"/>
              </w:rPr>
              <w:t xml:space="preserve"> 968,00</w:t>
            </w:r>
          </w:p>
        </w:tc>
        <w:tc>
          <w:tcPr>
            <w:tcW w:w="1836" w:type="dxa"/>
            <w:tcBorders>
              <w:top w:val="single" w:sz="4" w:space="0" w:color="auto"/>
              <w:lef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02"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5"/>
              </w:rPr>
              <w:t>8</w:t>
            </w:r>
            <w:r>
              <w:rPr>
                <w:rStyle w:val="24"/>
              </w:rPr>
              <w:t xml:space="preserve"> 968,00</w:t>
            </w:r>
          </w:p>
        </w:tc>
      </w:tr>
      <w:tr w:rsidR="005E423D">
        <w:tblPrEx>
          <w:tblCellMar>
            <w:top w:w="0" w:type="dxa"/>
            <w:bottom w:w="0" w:type="dxa"/>
          </w:tblCellMar>
        </w:tblPrEx>
        <w:trPr>
          <w:trHeight w:hRule="exact" w:val="1488"/>
          <w:jc w:val="center"/>
        </w:trPr>
        <w:tc>
          <w:tcPr>
            <w:tcW w:w="3071" w:type="dxa"/>
            <w:tcBorders>
              <w:top w:val="single" w:sz="4" w:space="0" w:color="auto"/>
              <w:left w:val="single" w:sz="4" w:space="0" w:color="auto"/>
              <w:bottom w:val="single" w:sz="4" w:space="0" w:color="auto"/>
            </w:tcBorders>
            <w:shd w:val="clear" w:color="auto" w:fill="FFFFFF"/>
            <w:vAlign w:val="bottom"/>
          </w:tcPr>
          <w:p w:rsidR="005E423D" w:rsidRDefault="00364E83">
            <w:pPr>
              <w:pStyle w:val="20"/>
              <w:framePr w:w="10376" w:wrap="notBeside" w:vAnchor="text" w:hAnchor="text" w:xAlign="center" w:y="1"/>
              <w:shd w:val="clear" w:color="auto" w:fill="auto"/>
              <w:spacing w:before="0" w:after="0" w:line="277" w:lineRule="exact"/>
              <w:jc w:val="left"/>
            </w:pPr>
            <w:r>
              <w:rPr>
                <w:rStyle w:val="24"/>
              </w:rPr>
              <w:t>С</w:t>
            </w:r>
            <w:r>
              <w:rPr>
                <w:rStyle w:val="25"/>
              </w:rPr>
              <w:t>5</w:t>
            </w:r>
            <w:r>
              <w:rPr>
                <w:rStyle w:val="24"/>
              </w:rPr>
              <w:t xml:space="preserve"> - стандартизированная тарифная ставка на покрытие расходов на строительство подстанций типа 2КТП, руб./кВт</w:t>
            </w:r>
          </w:p>
        </w:tc>
        <w:tc>
          <w:tcPr>
            <w:tcW w:w="1836"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31"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3 749,00</w:t>
            </w:r>
          </w:p>
        </w:tc>
        <w:tc>
          <w:tcPr>
            <w:tcW w:w="1836"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line="166" w:lineRule="exact"/>
              <w:jc w:val="center"/>
            </w:pPr>
            <w:r>
              <w:rPr>
                <w:rStyle w:val="275pt"/>
                <w:b w:val="0"/>
                <w:bCs w:val="0"/>
              </w:rPr>
              <w:t>X</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10376" w:wrap="notBeside" w:vAnchor="text" w:hAnchor="text" w:xAlign="center" w:y="1"/>
              <w:shd w:val="clear" w:color="auto" w:fill="auto"/>
              <w:spacing w:before="0" w:after="0"/>
              <w:jc w:val="center"/>
            </w:pPr>
            <w:r>
              <w:rPr>
                <w:rStyle w:val="24"/>
              </w:rPr>
              <w:t>3 749,00</w:t>
            </w:r>
          </w:p>
        </w:tc>
      </w:tr>
    </w:tbl>
    <w:p w:rsidR="005E423D" w:rsidRDefault="005E423D">
      <w:pPr>
        <w:framePr w:w="10376" w:wrap="notBeside" w:vAnchor="text" w:hAnchor="text" w:xAlign="center" w:y="1"/>
        <w:rPr>
          <w:sz w:val="2"/>
          <w:szCs w:val="2"/>
        </w:rPr>
      </w:pPr>
    </w:p>
    <w:p w:rsidR="005E423D" w:rsidRDefault="005E423D">
      <w:pPr>
        <w:rPr>
          <w:sz w:val="2"/>
          <w:szCs w:val="2"/>
        </w:rPr>
      </w:pPr>
    </w:p>
    <w:p w:rsidR="005E423D" w:rsidRDefault="005E423D">
      <w:pPr>
        <w:rPr>
          <w:sz w:val="2"/>
          <w:szCs w:val="2"/>
        </w:rPr>
        <w:sectPr w:rsidR="005E423D">
          <w:type w:val="continuous"/>
          <w:pgSz w:w="11900" w:h="16840"/>
          <w:pgMar w:top="1435" w:right="602" w:bottom="1929" w:left="923"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36"/>
        <w:gridCol w:w="1836"/>
        <w:gridCol w:w="1831"/>
        <w:gridCol w:w="1802"/>
      </w:tblGrid>
      <w:tr w:rsidR="005E423D">
        <w:tblPrEx>
          <w:tblCellMar>
            <w:top w:w="0" w:type="dxa"/>
            <w:bottom w:w="0" w:type="dxa"/>
          </w:tblCellMar>
        </w:tblPrEx>
        <w:trPr>
          <w:trHeight w:hRule="exact" w:val="286"/>
        </w:trPr>
        <w:tc>
          <w:tcPr>
            <w:tcW w:w="3672" w:type="dxa"/>
            <w:gridSpan w:val="2"/>
            <w:tcBorders>
              <w:top w:val="single" w:sz="4" w:space="0" w:color="auto"/>
              <w:lef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line="244" w:lineRule="exact"/>
              <w:jc w:val="right"/>
            </w:pPr>
            <w:r>
              <w:rPr>
                <w:rStyle w:val="211pt"/>
              </w:rPr>
              <w:lastRenderedPageBreak/>
              <w:t>Стандартизированная та</w:t>
            </w:r>
          </w:p>
        </w:tc>
        <w:tc>
          <w:tcPr>
            <w:tcW w:w="3633"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line="244" w:lineRule="exact"/>
              <w:jc w:val="left"/>
            </w:pPr>
            <w:r>
              <w:rPr>
                <w:rStyle w:val="211pt"/>
              </w:rPr>
              <w:t>рифная ставка (без НДС)</w:t>
            </w:r>
          </w:p>
        </w:tc>
      </w:tr>
      <w:tr w:rsidR="005E423D">
        <w:tblPrEx>
          <w:tblCellMar>
            <w:top w:w="0" w:type="dxa"/>
            <w:bottom w:w="0" w:type="dxa"/>
          </w:tblCellMar>
        </w:tblPrEx>
        <w:trPr>
          <w:trHeight w:hRule="exact" w:val="1035"/>
        </w:trPr>
        <w:tc>
          <w:tcPr>
            <w:tcW w:w="3672" w:type="dxa"/>
            <w:gridSpan w:val="2"/>
            <w:tcBorders>
              <w:top w:val="single" w:sz="4" w:space="0" w:color="auto"/>
              <w:left w:val="single" w:sz="4" w:space="0" w:color="auto"/>
            </w:tcBorders>
            <w:shd w:val="clear" w:color="auto" w:fill="FFFFFF"/>
            <w:vAlign w:val="center"/>
          </w:tcPr>
          <w:p w:rsidR="005E423D" w:rsidRDefault="00364E83">
            <w:pPr>
              <w:pStyle w:val="20"/>
              <w:framePr w:w="7305" w:h="4220" w:hSpace="2985" w:wrap="notBeside" w:vAnchor="text" w:hAnchor="text" w:x="5971" w:y="1"/>
              <w:shd w:val="clear" w:color="auto" w:fill="auto"/>
              <w:spacing w:before="0" w:after="0" w:line="267" w:lineRule="exact"/>
              <w:jc w:val="center"/>
            </w:pPr>
            <w:r>
              <w:rPr>
                <w:rStyle w:val="211pt"/>
              </w:rPr>
              <w:t>Территории городских населенных пунктов</w:t>
            </w:r>
          </w:p>
        </w:tc>
        <w:tc>
          <w:tcPr>
            <w:tcW w:w="3633" w:type="dxa"/>
            <w:gridSpan w:val="2"/>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7305" w:h="4220" w:hSpace="2985" w:wrap="notBeside" w:vAnchor="text" w:hAnchor="text" w:x="5971" w:y="1"/>
              <w:shd w:val="clear" w:color="auto" w:fill="auto"/>
              <w:spacing w:before="0" w:after="0" w:line="267" w:lineRule="exact"/>
              <w:jc w:val="center"/>
            </w:pPr>
            <w:r>
              <w:rPr>
                <w:rStyle w:val="211pt"/>
              </w:rPr>
              <w:t>Территории, не относящиеся к территориям городских населенных пунктов</w:t>
            </w:r>
          </w:p>
        </w:tc>
      </w:tr>
      <w:tr w:rsidR="005E423D">
        <w:tblPrEx>
          <w:tblCellMar>
            <w:top w:w="0" w:type="dxa"/>
            <w:bottom w:w="0" w:type="dxa"/>
          </w:tblCellMar>
        </w:tblPrEx>
        <w:trPr>
          <w:trHeight w:hRule="exact" w:val="286"/>
        </w:trPr>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jc w:val="center"/>
            </w:pPr>
            <w:r>
              <w:rPr>
                <w:rStyle w:val="24"/>
              </w:rPr>
              <w:t>Уровень напряжения</w:t>
            </w:r>
          </w:p>
        </w:tc>
      </w:tr>
      <w:tr w:rsidR="005E423D">
        <w:tblPrEx>
          <w:tblCellMar>
            <w:top w:w="0" w:type="dxa"/>
            <w:bottom w:w="0" w:type="dxa"/>
          </w:tblCellMar>
        </w:tblPrEx>
        <w:trPr>
          <w:trHeight w:hRule="exact" w:val="286"/>
        </w:trPr>
        <w:tc>
          <w:tcPr>
            <w:tcW w:w="1836" w:type="dxa"/>
            <w:tcBorders>
              <w:top w:val="single" w:sz="4" w:space="0" w:color="auto"/>
              <w:lef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ind w:left="160"/>
              <w:jc w:val="left"/>
            </w:pPr>
            <w:r>
              <w:rPr>
                <w:rStyle w:val="24"/>
              </w:rPr>
              <w:t>СН2 (</w:t>
            </w:r>
            <w:r>
              <w:rPr>
                <w:rStyle w:val="25"/>
              </w:rPr>
              <w:t>6</w:t>
            </w:r>
            <w:r>
              <w:rPr>
                <w:rStyle w:val="24"/>
              </w:rPr>
              <w:t>- 10 кВ)</w:t>
            </w:r>
          </w:p>
        </w:tc>
        <w:tc>
          <w:tcPr>
            <w:tcW w:w="1836" w:type="dxa"/>
            <w:tcBorders>
              <w:top w:val="single" w:sz="4" w:space="0" w:color="auto"/>
              <w:lef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ind w:left="160"/>
              <w:jc w:val="left"/>
            </w:pPr>
            <w:r>
              <w:rPr>
                <w:rStyle w:val="24"/>
              </w:rPr>
              <w:t>НН (1 - 0,4 кВ)</w:t>
            </w:r>
          </w:p>
        </w:tc>
        <w:tc>
          <w:tcPr>
            <w:tcW w:w="1831" w:type="dxa"/>
            <w:tcBorders>
              <w:top w:val="single" w:sz="4" w:space="0" w:color="auto"/>
              <w:lef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ind w:left="140"/>
              <w:jc w:val="left"/>
            </w:pPr>
            <w:r>
              <w:rPr>
                <w:rStyle w:val="24"/>
              </w:rPr>
              <w:t>СН2 (</w:t>
            </w:r>
            <w:r>
              <w:rPr>
                <w:rStyle w:val="25"/>
              </w:rPr>
              <w:t>6</w:t>
            </w:r>
            <w:r>
              <w:rPr>
                <w:rStyle w:val="24"/>
              </w:rPr>
              <w:t>- 10 кВ)</w:t>
            </w:r>
          </w:p>
        </w:tc>
        <w:tc>
          <w:tcPr>
            <w:tcW w:w="1802"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ind w:left="140"/>
              <w:jc w:val="left"/>
            </w:pPr>
            <w:r>
              <w:rPr>
                <w:rStyle w:val="24"/>
              </w:rPr>
              <w:t>НН (1 - 0,4 кВ)</w:t>
            </w:r>
          </w:p>
        </w:tc>
      </w:tr>
      <w:tr w:rsidR="005E423D">
        <w:tblPrEx>
          <w:tblCellMar>
            <w:top w:w="0" w:type="dxa"/>
            <w:bottom w:w="0" w:type="dxa"/>
          </w:tblCellMar>
        </w:tblPrEx>
        <w:trPr>
          <w:trHeight w:hRule="exact" w:val="281"/>
        </w:trPr>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jc w:val="center"/>
            </w:pPr>
            <w:r>
              <w:rPr>
                <w:rStyle w:val="24"/>
              </w:rPr>
              <w:t>Диапазон максимальной мощности</w:t>
            </w:r>
          </w:p>
        </w:tc>
      </w:tr>
      <w:tr w:rsidR="005E423D">
        <w:tblPrEx>
          <w:tblCellMar>
            <w:top w:w="0" w:type="dxa"/>
            <w:bottom w:w="0" w:type="dxa"/>
          </w:tblCellMar>
        </w:tblPrEx>
        <w:trPr>
          <w:trHeight w:hRule="exact" w:val="286"/>
        </w:trPr>
        <w:tc>
          <w:tcPr>
            <w:tcW w:w="3672" w:type="dxa"/>
            <w:gridSpan w:val="2"/>
            <w:tcBorders>
              <w:top w:val="single" w:sz="4" w:space="0" w:color="auto"/>
              <w:left w:val="single" w:sz="4" w:space="0" w:color="auto"/>
            </w:tcBorders>
            <w:shd w:val="clear" w:color="auto" w:fill="FFFFFF"/>
          </w:tcPr>
          <w:p w:rsidR="005E423D" w:rsidRDefault="00364E83">
            <w:pPr>
              <w:pStyle w:val="20"/>
              <w:framePr w:w="7305" w:h="4220" w:hSpace="2985" w:wrap="notBeside" w:vAnchor="text" w:hAnchor="text" w:x="5971" w:y="1"/>
              <w:shd w:val="clear" w:color="auto" w:fill="auto"/>
              <w:spacing w:before="0" w:after="0"/>
              <w:jc w:val="center"/>
            </w:pPr>
            <w:r>
              <w:rPr>
                <w:rStyle w:val="24"/>
              </w:rPr>
              <w:t>свыше 150 кВт</w:t>
            </w:r>
          </w:p>
        </w:tc>
        <w:tc>
          <w:tcPr>
            <w:tcW w:w="3633" w:type="dxa"/>
            <w:gridSpan w:val="2"/>
            <w:tcBorders>
              <w:top w:val="single" w:sz="4" w:space="0" w:color="auto"/>
              <w:left w:val="single" w:sz="4" w:space="0" w:color="auto"/>
              <w:right w:val="single" w:sz="4" w:space="0" w:color="auto"/>
            </w:tcBorders>
            <w:shd w:val="clear" w:color="auto" w:fill="FFFFFF"/>
          </w:tcPr>
          <w:p w:rsidR="005E423D" w:rsidRDefault="00364E83">
            <w:pPr>
              <w:pStyle w:val="20"/>
              <w:framePr w:w="7305" w:h="4220" w:hSpace="2985" w:wrap="notBeside" w:vAnchor="text" w:hAnchor="text" w:x="5971" w:y="1"/>
              <w:shd w:val="clear" w:color="auto" w:fill="auto"/>
              <w:spacing w:before="0" w:after="0"/>
              <w:jc w:val="center"/>
            </w:pPr>
            <w:r>
              <w:rPr>
                <w:rStyle w:val="24"/>
              </w:rPr>
              <w:t>свыше 150 кВт</w:t>
            </w:r>
          </w:p>
        </w:tc>
      </w:tr>
      <w:tr w:rsidR="005E423D">
        <w:tblPrEx>
          <w:tblCellMar>
            <w:top w:w="0" w:type="dxa"/>
            <w:bottom w:w="0" w:type="dxa"/>
          </w:tblCellMar>
        </w:tblPrEx>
        <w:trPr>
          <w:trHeight w:hRule="exact" w:val="277"/>
        </w:trPr>
        <w:tc>
          <w:tcPr>
            <w:tcW w:w="7305"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7305" w:h="4220" w:hSpace="2985" w:wrap="notBeside" w:vAnchor="text" w:hAnchor="text" w:x="5971" w:y="1"/>
              <w:shd w:val="clear" w:color="auto" w:fill="auto"/>
              <w:spacing w:before="0" w:after="0"/>
              <w:jc w:val="center"/>
            </w:pPr>
            <w:r>
              <w:rPr>
                <w:rStyle w:val="24"/>
              </w:rPr>
              <w:t>в ценах периода регулирования 2018 года</w:t>
            </w:r>
          </w:p>
        </w:tc>
      </w:tr>
      <w:tr w:rsidR="005E423D">
        <w:tblPrEx>
          <w:tblCellMar>
            <w:top w:w="0" w:type="dxa"/>
            <w:bottom w:w="0" w:type="dxa"/>
          </w:tblCellMar>
        </w:tblPrEx>
        <w:trPr>
          <w:trHeight w:hRule="exact" w:val="1483"/>
        </w:trPr>
        <w:tc>
          <w:tcPr>
            <w:tcW w:w="1836"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7305" w:h="4220" w:hSpace="2985" w:wrap="notBeside" w:vAnchor="text" w:hAnchor="text" w:x="5971" w:y="1"/>
              <w:shd w:val="clear" w:color="auto" w:fill="auto"/>
              <w:spacing w:before="0" w:after="0"/>
              <w:jc w:val="center"/>
            </w:pPr>
            <w:r>
              <w:rPr>
                <w:rStyle w:val="24"/>
              </w:rPr>
              <w:t>X</w:t>
            </w:r>
          </w:p>
        </w:tc>
        <w:tc>
          <w:tcPr>
            <w:tcW w:w="1836"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7305" w:h="4220" w:hSpace="2985" w:wrap="notBeside" w:vAnchor="text" w:hAnchor="text" w:x="5971" w:y="1"/>
              <w:shd w:val="clear" w:color="auto" w:fill="auto"/>
              <w:spacing w:before="0" w:after="0"/>
              <w:jc w:val="center"/>
            </w:pPr>
            <w:r>
              <w:rPr>
                <w:rStyle w:val="24"/>
              </w:rPr>
              <w:t>6 638,00</w:t>
            </w:r>
          </w:p>
        </w:tc>
        <w:tc>
          <w:tcPr>
            <w:tcW w:w="1831"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7305" w:h="4220" w:hSpace="2985" w:wrap="notBeside" w:vAnchor="text" w:hAnchor="text" w:x="5971" w:y="1"/>
              <w:shd w:val="clear" w:color="auto" w:fill="auto"/>
              <w:spacing w:before="0" w:after="0"/>
              <w:jc w:val="center"/>
            </w:pPr>
            <w:r>
              <w:rPr>
                <w:rStyle w:val="24"/>
              </w:rPr>
              <w:t>X</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7305" w:h="4220" w:hSpace="2985" w:wrap="notBeside" w:vAnchor="text" w:hAnchor="text" w:x="5971" w:y="1"/>
              <w:shd w:val="clear" w:color="auto" w:fill="auto"/>
              <w:spacing w:before="0" w:after="0"/>
              <w:jc w:val="center"/>
            </w:pPr>
            <w:r>
              <w:rPr>
                <w:rStyle w:val="24"/>
              </w:rPr>
              <w:t>6 638,00</w:t>
            </w:r>
          </w:p>
        </w:tc>
      </w:tr>
    </w:tbl>
    <w:p w:rsidR="005E423D" w:rsidRDefault="00364E83">
      <w:pPr>
        <w:pStyle w:val="27"/>
        <w:framePr w:w="2556" w:h="891" w:hSpace="2985" w:wrap="notBeside" w:vAnchor="text" w:hAnchor="text" w:x="3177" w:y="929"/>
        <w:shd w:val="clear" w:color="auto" w:fill="auto"/>
        <w:ind w:left="20"/>
      </w:pPr>
      <w:r>
        <w:t>Перечень</w:t>
      </w:r>
    </w:p>
    <w:p w:rsidR="005E423D" w:rsidRDefault="00364E83">
      <w:pPr>
        <w:pStyle w:val="27"/>
        <w:framePr w:w="2556" w:h="891" w:hSpace="2985" w:wrap="notBeside" w:vAnchor="text" w:hAnchor="text" w:x="3177" w:y="929"/>
        <w:shd w:val="clear" w:color="auto" w:fill="auto"/>
        <w:jc w:val="left"/>
      </w:pPr>
      <w:r>
        <w:t>стандартизированных</w:t>
      </w:r>
    </w:p>
    <w:p w:rsidR="005E423D" w:rsidRDefault="00364E83">
      <w:pPr>
        <w:pStyle w:val="27"/>
        <w:framePr w:w="2556" w:h="891" w:hSpace="2985" w:wrap="notBeside" w:vAnchor="text" w:hAnchor="text" w:x="3177" w:y="929"/>
        <w:shd w:val="clear" w:color="auto" w:fill="auto"/>
        <w:ind w:left="20"/>
      </w:pPr>
      <w:r>
        <w:t>ставок</w:t>
      </w:r>
    </w:p>
    <w:p w:rsidR="005E423D" w:rsidRDefault="00364E83">
      <w:pPr>
        <w:pStyle w:val="a7"/>
        <w:framePr w:w="2823" w:h="1482" w:hSpace="2985" w:wrap="notBeside" w:vAnchor="text" w:hAnchor="text" w:x="2986" w:y="2770"/>
        <w:shd w:val="clear" w:color="auto" w:fill="auto"/>
      </w:pPr>
      <w:r>
        <w:t>С</w:t>
      </w:r>
      <w:r>
        <w:rPr>
          <w:rStyle w:val="a8"/>
        </w:rPr>
        <w:t>5</w:t>
      </w:r>
      <w:r>
        <w:t xml:space="preserve"> - стандартизированная тарифная ставка на покрытие расходов на строительство подстанций </w:t>
      </w:r>
      <w:r>
        <w:rPr>
          <w:rStyle w:val="a9"/>
        </w:rPr>
        <w:t>типа 2БКТП, руб./кВт</w:t>
      </w:r>
    </w:p>
    <w:p w:rsidR="005E423D" w:rsidRDefault="005E423D">
      <w:pPr>
        <w:rPr>
          <w:sz w:val="2"/>
          <w:szCs w:val="2"/>
        </w:rPr>
      </w:pPr>
    </w:p>
    <w:p w:rsidR="005E423D" w:rsidRDefault="00364E83">
      <w:pPr>
        <w:pStyle w:val="70"/>
        <w:shd w:val="clear" w:color="auto" w:fill="auto"/>
        <w:spacing w:before="10320"/>
        <w:ind w:left="20"/>
        <w:sectPr w:rsidR="005E423D">
          <w:headerReference w:type="even" r:id="rId17"/>
          <w:headerReference w:type="default" r:id="rId18"/>
          <w:footerReference w:type="even" r:id="rId19"/>
          <w:footerReference w:type="default" r:id="rId20"/>
          <w:headerReference w:type="first" r:id="rId21"/>
          <w:footerReference w:type="first" r:id="rId22"/>
          <w:pgSz w:w="11900" w:h="16840"/>
          <w:pgMar w:top="950" w:right="606" w:bottom="950" w:left="1004" w:header="0" w:footer="3" w:gutter="0"/>
          <w:cols w:space="720"/>
          <w:noEndnote/>
          <w:titlePg/>
          <w:docGrid w:linePitch="360"/>
        </w:sectPr>
      </w:pPr>
      <w:r>
        <w:t>ю</w:t>
      </w:r>
    </w:p>
    <w:p w:rsidR="005E423D" w:rsidRDefault="00364E83">
      <w:pPr>
        <w:pStyle w:val="40"/>
        <w:shd w:val="clear" w:color="auto" w:fill="auto"/>
        <w:spacing w:before="0"/>
        <w:ind w:left="20"/>
      </w:pPr>
      <w:r>
        <w:lastRenderedPageBreak/>
        <w:t>Ставки платы за единицу максимальной мощности</w:t>
      </w:r>
    </w:p>
    <w:p w:rsidR="005E423D" w:rsidRDefault="00364E83">
      <w:pPr>
        <w:pStyle w:val="40"/>
        <w:shd w:val="clear" w:color="auto" w:fill="auto"/>
        <w:spacing w:before="0"/>
        <w:ind w:left="20"/>
      </w:pPr>
      <w:r>
        <w:t>на покрытие расходов по строительству объектов электросетевого хозяйства от существующих объектов электросетевого хозяйства до</w:t>
      </w:r>
      <w:r>
        <w:br/>
        <w:t>п</w:t>
      </w:r>
      <w:r>
        <w:t>рисоединяемых энергопринимающих устройств потребителей электрической энергии, объектов электросетевого хозяйства,</w:t>
      </w:r>
      <w:r>
        <w:br/>
        <w:t>принадлежащих сетевым организациям и иным лицам, за технологическое присоединение к электрическим сетям сетевых организаций</w:t>
      </w:r>
    </w:p>
    <w:p w:rsidR="005E423D" w:rsidRDefault="00364E83">
      <w:pPr>
        <w:pStyle w:val="40"/>
        <w:shd w:val="clear" w:color="auto" w:fill="auto"/>
        <w:spacing w:before="0"/>
        <w:ind w:left="20"/>
      </w:pPr>
      <w:r>
        <w:t>Ленинградской обла</w:t>
      </w:r>
      <w:r>
        <w:t>сти, перечисленных в приложении №1 к настоящему приказу,</w:t>
      </w:r>
      <w:r>
        <w:br/>
        <w:t>на территории Ленинградской области на 2018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6852"/>
        <w:gridCol w:w="2098"/>
        <w:gridCol w:w="1945"/>
        <w:gridCol w:w="1821"/>
        <w:gridCol w:w="1864"/>
      </w:tblGrid>
      <w:tr w:rsidR="005E423D">
        <w:tblPrEx>
          <w:tblCellMar>
            <w:top w:w="0" w:type="dxa"/>
            <w:bottom w:w="0" w:type="dxa"/>
          </w:tblCellMar>
        </w:tblPrEx>
        <w:trPr>
          <w:trHeight w:hRule="exact" w:val="582"/>
          <w:jc w:val="center"/>
        </w:trPr>
        <w:tc>
          <w:tcPr>
            <w:tcW w:w="787" w:type="dxa"/>
            <w:vMerge w:val="restart"/>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line="244" w:lineRule="exact"/>
              <w:ind w:right="300"/>
              <w:jc w:val="right"/>
            </w:pPr>
            <w:r>
              <w:rPr>
                <w:rStyle w:val="211pt"/>
              </w:rPr>
              <w:t>№</w:t>
            </w:r>
          </w:p>
          <w:p w:rsidR="005E423D" w:rsidRDefault="00364E83">
            <w:pPr>
              <w:pStyle w:val="20"/>
              <w:framePr w:w="15368" w:wrap="notBeside" w:vAnchor="text" w:hAnchor="text" w:xAlign="center" w:y="1"/>
              <w:shd w:val="clear" w:color="auto" w:fill="auto"/>
              <w:spacing w:before="0" w:after="0" w:line="244" w:lineRule="exact"/>
              <w:ind w:left="260"/>
              <w:jc w:val="left"/>
            </w:pPr>
            <w:r>
              <w:rPr>
                <w:rStyle w:val="211pt"/>
              </w:rPr>
              <w:t>п.п.</w:t>
            </w:r>
          </w:p>
        </w:tc>
        <w:tc>
          <w:tcPr>
            <w:tcW w:w="6852" w:type="dxa"/>
            <w:vMerge w:val="restart"/>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tabs>
                <w:tab w:val="left" w:pos="1831"/>
                <w:tab w:val="left" w:pos="3114"/>
                <w:tab w:val="left" w:pos="4210"/>
                <w:tab w:val="left" w:pos="4830"/>
              </w:tabs>
              <w:spacing w:before="0" w:after="0" w:line="272" w:lineRule="exact"/>
            </w:pPr>
            <w:r>
              <w:rPr>
                <w:rStyle w:val="211pt"/>
              </w:rPr>
              <w:t>Наименование мероприятий, в соответствии с подпунктами «а», «б» и «в» пункта16 Методических указаний по определению</w:t>
            </w:r>
            <w:r>
              <w:rPr>
                <w:rStyle w:val="211pt"/>
              </w:rPr>
              <w:tab/>
              <w:t>размера</w:t>
            </w:r>
            <w:r>
              <w:rPr>
                <w:rStyle w:val="211pt"/>
              </w:rPr>
              <w:tab/>
              <w:t>платы</w:t>
            </w:r>
            <w:r>
              <w:rPr>
                <w:rStyle w:val="211pt"/>
              </w:rPr>
              <w:tab/>
              <w:t>за</w:t>
            </w:r>
            <w:r>
              <w:rPr>
                <w:rStyle w:val="211pt"/>
              </w:rPr>
              <w:tab/>
            </w:r>
            <w:r>
              <w:rPr>
                <w:rStyle w:val="211pt"/>
              </w:rPr>
              <w:t>технологическое</w:t>
            </w:r>
          </w:p>
          <w:p w:rsidR="005E423D" w:rsidRDefault="00364E83">
            <w:pPr>
              <w:pStyle w:val="20"/>
              <w:framePr w:w="15368" w:wrap="notBeside" w:vAnchor="text" w:hAnchor="text" w:xAlign="center" w:y="1"/>
              <w:shd w:val="clear" w:color="auto" w:fill="auto"/>
              <w:spacing w:before="0" w:after="0" w:line="272" w:lineRule="exact"/>
              <w:jc w:val="left"/>
            </w:pPr>
            <w:r>
              <w:rPr>
                <w:rStyle w:val="211pt"/>
              </w:rPr>
              <w:t>присоединение к электрическим сетям, утвержденных приказом ФАС России от 29.08.2017 № 1135/17</w:t>
            </w:r>
          </w:p>
        </w:tc>
        <w:tc>
          <w:tcPr>
            <w:tcW w:w="7728"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line="244" w:lineRule="exact"/>
              <w:jc w:val="center"/>
            </w:pPr>
            <w:r>
              <w:rPr>
                <w:rStyle w:val="211pt"/>
              </w:rPr>
              <w:t>Ставки для расчёта платы по каждому мероприятию (без НДС),</w:t>
            </w:r>
          </w:p>
          <w:p w:rsidR="005E423D" w:rsidRDefault="00364E83">
            <w:pPr>
              <w:pStyle w:val="20"/>
              <w:framePr w:w="15368" w:wrap="notBeside" w:vAnchor="text" w:hAnchor="text" w:xAlign="center" w:y="1"/>
              <w:shd w:val="clear" w:color="auto" w:fill="auto"/>
              <w:spacing w:before="0" w:after="0" w:line="244" w:lineRule="exact"/>
              <w:jc w:val="center"/>
            </w:pPr>
            <w:r>
              <w:rPr>
                <w:rStyle w:val="211pt"/>
              </w:rPr>
              <w:t>руб./кВт</w:t>
            </w:r>
          </w:p>
        </w:tc>
      </w:tr>
      <w:tr w:rsidR="005E423D">
        <w:tblPrEx>
          <w:tblCellMar>
            <w:top w:w="0" w:type="dxa"/>
            <w:bottom w:w="0" w:type="dxa"/>
          </w:tblCellMar>
        </w:tblPrEx>
        <w:trPr>
          <w:trHeight w:hRule="exact" w:val="830"/>
          <w:jc w:val="center"/>
        </w:trPr>
        <w:tc>
          <w:tcPr>
            <w:tcW w:w="787"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6852"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4043" w:type="dxa"/>
            <w:gridSpan w:val="2"/>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line="272" w:lineRule="exact"/>
              <w:jc w:val="center"/>
            </w:pPr>
            <w:r>
              <w:rPr>
                <w:rStyle w:val="211pt"/>
              </w:rPr>
              <w:t>Территории городских населенных пунктов</w:t>
            </w:r>
          </w:p>
        </w:tc>
        <w:tc>
          <w:tcPr>
            <w:tcW w:w="3685"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line="272" w:lineRule="exact"/>
              <w:jc w:val="center"/>
            </w:pPr>
            <w:r>
              <w:rPr>
                <w:rStyle w:val="211pt"/>
              </w:rPr>
              <w:t xml:space="preserve">Территории, не относящиеся к </w:t>
            </w:r>
            <w:r>
              <w:rPr>
                <w:rStyle w:val="211pt"/>
              </w:rPr>
              <w:t>территориям городских</w:t>
            </w:r>
          </w:p>
          <w:p w:rsidR="005E423D" w:rsidRDefault="00364E83">
            <w:pPr>
              <w:pStyle w:val="20"/>
              <w:framePr w:w="15368" w:wrap="notBeside" w:vAnchor="text" w:hAnchor="text" w:xAlign="center" w:y="1"/>
              <w:shd w:val="clear" w:color="auto" w:fill="auto"/>
              <w:spacing w:before="0" w:after="0" w:line="272" w:lineRule="exact"/>
              <w:jc w:val="center"/>
            </w:pPr>
            <w:r>
              <w:rPr>
                <w:rStyle w:val="211pt"/>
              </w:rPr>
              <w:t>населенных пунктов</w:t>
            </w:r>
          </w:p>
        </w:tc>
      </w:tr>
      <w:tr w:rsidR="005E423D">
        <w:tblPrEx>
          <w:tblCellMar>
            <w:top w:w="0" w:type="dxa"/>
            <w:bottom w:w="0" w:type="dxa"/>
          </w:tblCellMar>
        </w:tblPrEx>
        <w:trPr>
          <w:trHeight w:hRule="exact" w:val="281"/>
          <w:jc w:val="center"/>
        </w:trPr>
        <w:tc>
          <w:tcPr>
            <w:tcW w:w="787"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6852"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7728"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jc w:val="center"/>
            </w:pPr>
            <w:r>
              <w:rPr>
                <w:rStyle w:val="24"/>
              </w:rPr>
              <w:t>Уровень напряжения</w:t>
            </w:r>
          </w:p>
        </w:tc>
      </w:tr>
      <w:tr w:rsidR="005E423D">
        <w:tblPrEx>
          <w:tblCellMar>
            <w:top w:w="0" w:type="dxa"/>
            <w:bottom w:w="0" w:type="dxa"/>
          </w:tblCellMar>
        </w:tblPrEx>
        <w:trPr>
          <w:trHeight w:hRule="exact" w:val="281"/>
          <w:jc w:val="center"/>
        </w:trPr>
        <w:tc>
          <w:tcPr>
            <w:tcW w:w="787"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6852"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ind w:left="280"/>
              <w:jc w:val="left"/>
            </w:pPr>
            <w:r>
              <w:rPr>
                <w:rStyle w:val="24"/>
              </w:rPr>
              <w:t>СН2 (</w:t>
            </w:r>
            <w:r>
              <w:rPr>
                <w:rStyle w:val="25"/>
              </w:rPr>
              <w:t>6</w:t>
            </w:r>
            <w:r>
              <w:rPr>
                <w:rStyle w:val="24"/>
              </w:rPr>
              <w:t>- 10 кВ)</w:t>
            </w:r>
          </w:p>
        </w:tc>
        <w:tc>
          <w:tcPr>
            <w:tcW w:w="1945"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ind w:left="220"/>
              <w:jc w:val="left"/>
            </w:pPr>
            <w:r>
              <w:rPr>
                <w:rStyle w:val="24"/>
              </w:rPr>
              <w:t>НН (1 - 0,4 кВ)</w:t>
            </w:r>
          </w:p>
        </w:tc>
        <w:tc>
          <w:tcPr>
            <w:tcW w:w="1821"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ind w:left="140"/>
              <w:jc w:val="left"/>
            </w:pPr>
            <w:r>
              <w:rPr>
                <w:rStyle w:val="24"/>
              </w:rPr>
              <w:t>СН2 (6-10 кВ)</w:t>
            </w:r>
          </w:p>
        </w:tc>
        <w:tc>
          <w:tcPr>
            <w:tcW w:w="1864"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ind w:left="180"/>
              <w:jc w:val="left"/>
            </w:pPr>
            <w:r>
              <w:rPr>
                <w:rStyle w:val="24"/>
              </w:rPr>
              <w:t>НН (1 - 0,4 кВ)</w:t>
            </w:r>
          </w:p>
        </w:tc>
      </w:tr>
      <w:tr w:rsidR="005E423D">
        <w:tblPrEx>
          <w:tblCellMar>
            <w:top w:w="0" w:type="dxa"/>
            <w:bottom w:w="0" w:type="dxa"/>
          </w:tblCellMar>
        </w:tblPrEx>
        <w:trPr>
          <w:trHeight w:hRule="exact" w:val="281"/>
          <w:jc w:val="center"/>
        </w:trPr>
        <w:tc>
          <w:tcPr>
            <w:tcW w:w="787"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6852"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7728"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jc w:val="center"/>
            </w:pPr>
            <w:r>
              <w:rPr>
                <w:rStyle w:val="24"/>
              </w:rPr>
              <w:t>Максимальная мощность энергопринимающих устройств Заявителя</w:t>
            </w:r>
          </w:p>
        </w:tc>
      </w:tr>
      <w:tr w:rsidR="005E423D">
        <w:tblPrEx>
          <w:tblCellMar>
            <w:top w:w="0" w:type="dxa"/>
            <w:bottom w:w="0" w:type="dxa"/>
          </w:tblCellMar>
        </w:tblPrEx>
        <w:trPr>
          <w:trHeight w:hRule="exact" w:val="286"/>
          <w:jc w:val="center"/>
        </w:trPr>
        <w:tc>
          <w:tcPr>
            <w:tcW w:w="787"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6852"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4043" w:type="dxa"/>
            <w:gridSpan w:val="2"/>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jc w:val="center"/>
            </w:pPr>
            <w:r>
              <w:rPr>
                <w:rStyle w:val="24"/>
              </w:rPr>
              <w:t xml:space="preserve">свыше 150 кВт до </w:t>
            </w:r>
            <w:r>
              <w:rPr>
                <w:rStyle w:val="25"/>
              </w:rPr>
              <w:t>8</w:t>
            </w:r>
            <w:r>
              <w:rPr>
                <w:rStyle w:val="24"/>
              </w:rPr>
              <w:t xml:space="preserve"> 900 кВт</w:t>
            </w:r>
          </w:p>
        </w:tc>
        <w:tc>
          <w:tcPr>
            <w:tcW w:w="3685"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jc w:val="center"/>
            </w:pPr>
            <w:r>
              <w:rPr>
                <w:rStyle w:val="24"/>
              </w:rPr>
              <w:t xml:space="preserve">свыше 150 кВт до </w:t>
            </w:r>
            <w:r>
              <w:rPr>
                <w:rStyle w:val="25"/>
              </w:rPr>
              <w:t>8</w:t>
            </w:r>
            <w:r>
              <w:rPr>
                <w:rStyle w:val="24"/>
              </w:rPr>
              <w:t xml:space="preserve"> 900 кВт</w:t>
            </w:r>
          </w:p>
        </w:tc>
      </w:tr>
      <w:tr w:rsidR="005E423D">
        <w:tblPrEx>
          <w:tblCellMar>
            <w:top w:w="0" w:type="dxa"/>
            <w:bottom w:w="0" w:type="dxa"/>
          </w:tblCellMar>
        </w:tblPrEx>
        <w:trPr>
          <w:trHeight w:hRule="exact" w:val="291"/>
          <w:jc w:val="center"/>
        </w:trPr>
        <w:tc>
          <w:tcPr>
            <w:tcW w:w="787"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6852" w:type="dxa"/>
            <w:vMerge/>
            <w:tcBorders>
              <w:left w:val="single" w:sz="4" w:space="0" w:color="auto"/>
            </w:tcBorders>
            <w:shd w:val="clear" w:color="auto" w:fill="FFFFFF"/>
            <w:vAlign w:val="center"/>
          </w:tcPr>
          <w:p w:rsidR="005E423D" w:rsidRDefault="005E423D">
            <w:pPr>
              <w:framePr w:w="15368" w:wrap="notBeside" w:vAnchor="text" w:hAnchor="text" w:xAlign="center" w:y="1"/>
            </w:pPr>
          </w:p>
        </w:tc>
        <w:tc>
          <w:tcPr>
            <w:tcW w:w="7728"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jc w:val="center"/>
            </w:pPr>
            <w:r>
              <w:rPr>
                <w:rStyle w:val="24"/>
              </w:rPr>
              <w:t xml:space="preserve">в </w:t>
            </w:r>
            <w:r>
              <w:rPr>
                <w:rStyle w:val="24"/>
              </w:rPr>
              <w:t>ценах периода регулирования 2018 года</w:t>
            </w:r>
          </w:p>
        </w:tc>
      </w:tr>
      <w:tr w:rsidR="005E423D">
        <w:tblPrEx>
          <w:tblCellMar>
            <w:top w:w="0" w:type="dxa"/>
            <w:bottom w:w="0" w:type="dxa"/>
          </w:tblCellMar>
        </w:tblPrEx>
        <w:trPr>
          <w:trHeight w:hRule="exact" w:val="563"/>
          <w:jc w:val="center"/>
        </w:trPr>
        <w:tc>
          <w:tcPr>
            <w:tcW w:w="787"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ind w:right="300"/>
              <w:jc w:val="right"/>
            </w:pPr>
            <w:r>
              <w:t>1.</w:t>
            </w:r>
          </w:p>
        </w:tc>
        <w:tc>
          <w:tcPr>
            <w:tcW w:w="6852"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line="281" w:lineRule="exact"/>
            </w:pPr>
            <w:r>
              <w:rPr>
                <w:rStyle w:val="24"/>
              </w:rPr>
              <w:t>Подготовка и выдача сетевой организацией технических условий Заявителю *</w:t>
            </w:r>
          </w:p>
        </w:tc>
        <w:tc>
          <w:tcPr>
            <w:tcW w:w="4043" w:type="dxa"/>
            <w:gridSpan w:val="2"/>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272,00</w:t>
            </w:r>
          </w:p>
        </w:tc>
        <w:tc>
          <w:tcPr>
            <w:tcW w:w="3685" w:type="dxa"/>
            <w:gridSpan w:val="2"/>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272,00</w:t>
            </w:r>
          </w:p>
        </w:tc>
      </w:tr>
      <w:tr w:rsidR="005E423D">
        <w:tblPrEx>
          <w:tblCellMar>
            <w:top w:w="0" w:type="dxa"/>
            <w:bottom w:w="0" w:type="dxa"/>
          </w:tblCellMar>
        </w:tblPrEx>
        <w:trPr>
          <w:trHeight w:hRule="exact" w:val="563"/>
          <w:jc w:val="center"/>
        </w:trPr>
        <w:tc>
          <w:tcPr>
            <w:tcW w:w="787"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ind w:right="300"/>
              <w:jc w:val="right"/>
            </w:pPr>
            <w:r>
              <w:rPr>
                <w:rStyle w:val="25"/>
              </w:rPr>
              <w:t>2</w:t>
            </w:r>
            <w:r>
              <w:rPr>
                <w:rStyle w:val="24"/>
              </w:rPr>
              <w:t>.</w:t>
            </w:r>
          </w:p>
        </w:tc>
        <w:tc>
          <w:tcPr>
            <w:tcW w:w="6852"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line="281" w:lineRule="exact"/>
              <w:jc w:val="left"/>
            </w:pPr>
            <w:r>
              <w:rPr>
                <w:rStyle w:val="24"/>
              </w:rPr>
              <w:t>Выполнение сетевой организацией мероприятий, связанных со строительством «последней мили», в том числе:</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c>
          <w:tcPr>
            <w:tcW w:w="1945"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c>
          <w:tcPr>
            <w:tcW w:w="1864"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r>
      <w:tr w:rsidR="005E423D">
        <w:tblPrEx>
          <w:tblCellMar>
            <w:top w:w="0" w:type="dxa"/>
            <w:bottom w:w="0" w:type="dxa"/>
          </w:tblCellMar>
        </w:tblPrEx>
        <w:trPr>
          <w:trHeight w:hRule="exact" w:val="362"/>
          <w:jc w:val="center"/>
        </w:trPr>
        <w:tc>
          <w:tcPr>
            <w:tcW w:w="787"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ind w:left="260"/>
              <w:jc w:val="left"/>
            </w:pPr>
            <w:r>
              <w:rPr>
                <w:rStyle w:val="25"/>
              </w:rPr>
              <w:t>2</w:t>
            </w:r>
            <w:r>
              <w:rPr>
                <w:rStyle w:val="24"/>
              </w:rPr>
              <w:t>.</w:t>
            </w:r>
            <w:r>
              <w:rPr>
                <w:rStyle w:val="25"/>
              </w:rPr>
              <w:t>1</w:t>
            </w:r>
            <w:r>
              <w:rPr>
                <w:rStyle w:val="24"/>
              </w:rPr>
              <w:t>.</w:t>
            </w:r>
          </w:p>
        </w:tc>
        <w:tc>
          <w:tcPr>
            <w:tcW w:w="6852"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pPr>
            <w:r>
              <w:rPr>
                <w:rStyle w:val="24"/>
              </w:rPr>
              <w:t>строительство воздушных линий электропередачи, в том числе:</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c>
          <w:tcPr>
            <w:tcW w:w="1945"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c>
          <w:tcPr>
            <w:tcW w:w="1864"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X</w:t>
            </w:r>
          </w:p>
        </w:tc>
      </w:tr>
      <w:tr w:rsidR="005E423D">
        <w:tblPrEx>
          <w:tblCellMar>
            <w:top w:w="0" w:type="dxa"/>
            <w:bottom w:w="0" w:type="dxa"/>
          </w:tblCellMar>
        </w:tblPrEx>
        <w:trPr>
          <w:trHeight w:hRule="exact" w:val="563"/>
          <w:jc w:val="center"/>
        </w:trPr>
        <w:tc>
          <w:tcPr>
            <w:tcW w:w="787"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ind w:left="140"/>
              <w:jc w:val="left"/>
            </w:pPr>
            <w:r>
              <w:rPr>
                <w:rStyle w:val="24"/>
              </w:rPr>
              <w:t>2ЛЛ.</w:t>
            </w:r>
          </w:p>
        </w:tc>
        <w:tc>
          <w:tcPr>
            <w:tcW w:w="6852"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pPr>
            <w:r>
              <w:rPr>
                <w:rStyle w:val="24"/>
              </w:rPr>
              <w:t>строительство воздушных линий электропередачи в одноцепном</w:t>
            </w:r>
          </w:p>
          <w:p w:rsidR="005E423D" w:rsidRDefault="00364E83">
            <w:pPr>
              <w:pStyle w:val="20"/>
              <w:framePr w:w="15368" w:wrap="notBeside" w:vAnchor="text" w:hAnchor="text" w:xAlign="center" w:y="1"/>
              <w:shd w:val="clear" w:color="auto" w:fill="auto"/>
              <w:spacing w:before="0" w:after="0"/>
            </w:pPr>
            <w:r>
              <w:rPr>
                <w:rStyle w:val="24"/>
              </w:rPr>
              <w:t>исполнении</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5"/>
              </w:rPr>
              <w:t>8</w:t>
            </w:r>
            <w:r>
              <w:rPr>
                <w:rStyle w:val="24"/>
              </w:rPr>
              <w:t xml:space="preserve"> 908,00</w:t>
            </w:r>
          </w:p>
        </w:tc>
        <w:tc>
          <w:tcPr>
            <w:tcW w:w="1945"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8832,00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5"/>
              </w:rPr>
              <w:t>8</w:t>
            </w:r>
            <w:r>
              <w:rPr>
                <w:rStyle w:val="24"/>
              </w:rPr>
              <w:t xml:space="preserve"> 908,00</w:t>
            </w:r>
          </w:p>
        </w:tc>
        <w:tc>
          <w:tcPr>
            <w:tcW w:w="1864"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5"/>
              </w:rPr>
              <w:t>8</w:t>
            </w:r>
            <w:r>
              <w:rPr>
                <w:rStyle w:val="24"/>
              </w:rPr>
              <w:t xml:space="preserve"> 177,00</w:t>
            </w:r>
          </w:p>
        </w:tc>
      </w:tr>
      <w:tr w:rsidR="005E423D">
        <w:tblPrEx>
          <w:tblCellMar>
            <w:top w:w="0" w:type="dxa"/>
            <w:bottom w:w="0" w:type="dxa"/>
          </w:tblCellMar>
        </w:tblPrEx>
        <w:trPr>
          <w:trHeight w:hRule="exact" w:val="558"/>
          <w:jc w:val="center"/>
        </w:trPr>
        <w:tc>
          <w:tcPr>
            <w:tcW w:w="787"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ind w:left="140"/>
              <w:jc w:val="left"/>
            </w:pPr>
            <w:r>
              <w:rPr>
                <w:rStyle w:val="24"/>
              </w:rPr>
              <w:t>2Л.2.</w:t>
            </w:r>
          </w:p>
        </w:tc>
        <w:tc>
          <w:tcPr>
            <w:tcW w:w="6852"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line="277" w:lineRule="exact"/>
              <w:jc w:val="left"/>
            </w:pPr>
            <w:r>
              <w:rPr>
                <w:rStyle w:val="24"/>
              </w:rPr>
              <w:t>строительство воздушных линий электропередачи в двухцепном исполнении</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10 670,00</w:t>
            </w:r>
          </w:p>
        </w:tc>
        <w:tc>
          <w:tcPr>
            <w:tcW w:w="1945"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10 581,00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10 670,00</w:t>
            </w:r>
          </w:p>
        </w:tc>
        <w:tc>
          <w:tcPr>
            <w:tcW w:w="1864"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10 581,00</w:t>
            </w:r>
          </w:p>
        </w:tc>
      </w:tr>
      <w:tr w:rsidR="005E423D">
        <w:tblPrEx>
          <w:tblCellMar>
            <w:top w:w="0" w:type="dxa"/>
            <w:bottom w:w="0" w:type="dxa"/>
          </w:tblCellMar>
        </w:tblPrEx>
        <w:trPr>
          <w:trHeight w:hRule="exact" w:val="482"/>
          <w:jc w:val="center"/>
        </w:trPr>
        <w:tc>
          <w:tcPr>
            <w:tcW w:w="787" w:type="dxa"/>
            <w:tcBorders>
              <w:top w:val="single" w:sz="4" w:space="0" w:color="auto"/>
              <w:left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ind w:left="260"/>
              <w:jc w:val="left"/>
            </w:pPr>
            <w:r>
              <w:rPr>
                <w:rStyle w:val="25"/>
              </w:rPr>
              <w:t>2</w:t>
            </w:r>
            <w:r>
              <w:rPr>
                <w:rStyle w:val="24"/>
              </w:rPr>
              <w:t>.</w:t>
            </w:r>
            <w:r>
              <w:rPr>
                <w:rStyle w:val="25"/>
              </w:rPr>
              <w:t>2</w:t>
            </w:r>
            <w:r>
              <w:rPr>
                <w:rStyle w:val="24"/>
              </w:rPr>
              <w:t>.</w:t>
            </w:r>
          </w:p>
        </w:tc>
        <w:tc>
          <w:tcPr>
            <w:tcW w:w="6852" w:type="dxa"/>
            <w:tcBorders>
              <w:top w:val="single" w:sz="4" w:space="0" w:color="auto"/>
              <w:lef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pPr>
            <w:r>
              <w:rPr>
                <w:rStyle w:val="24"/>
              </w:rPr>
              <w:t>строительство кабельных линий электропередачи, в том числе:</w:t>
            </w:r>
          </w:p>
        </w:tc>
        <w:tc>
          <w:tcPr>
            <w:tcW w:w="2098" w:type="dxa"/>
            <w:tcBorders>
              <w:top w:val="single" w:sz="4" w:space="0" w:color="auto"/>
              <w:left w:val="single" w:sz="4" w:space="0" w:color="auto"/>
            </w:tcBorders>
            <w:shd w:val="clear" w:color="auto" w:fill="FFFFFF"/>
          </w:tcPr>
          <w:p w:rsidR="005E423D" w:rsidRDefault="005E423D">
            <w:pPr>
              <w:framePr w:w="15368" w:wrap="notBeside" w:vAnchor="text" w:hAnchor="text" w:xAlign="center" w:y="1"/>
              <w:rPr>
                <w:sz w:val="10"/>
                <w:szCs w:val="10"/>
              </w:rPr>
            </w:pPr>
          </w:p>
        </w:tc>
        <w:tc>
          <w:tcPr>
            <w:tcW w:w="1945" w:type="dxa"/>
            <w:tcBorders>
              <w:top w:val="single" w:sz="4" w:space="0" w:color="auto"/>
              <w:left w:val="single" w:sz="4" w:space="0" w:color="auto"/>
            </w:tcBorders>
            <w:shd w:val="clear" w:color="auto" w:fill="FFFFFF"/>
          </w:tcPr>
          <w:p w:rsidR="005E423D" w:rsidRDefault="005E423D">
            <w:pPr>
              <w:framePr w:w="15368" w:wrap="notBeside" w:vAnchor="text" w:hAnchor="text" w:xAlign="center" w:y="1"/>
              <w:rPr>
                <w:sz w:val="10"/>
                <w:szCs w:val="10"/>
              </w:rPr>
            </w:pPr>
          </w:p>
        </w:tc>
        <w:tc>
          <w:tcPr>
            <w:tcW w:w="1821" w:type="dxa"/>
            <w:tcBorders>
              <w:top w:val="single" w:sz="4" w:space="0" w:color="auto"/>
              <w:left w:val="single" w:sz="4" w:space="0" w:color="auto"/>
            </w:tcBorders>
            <w:shd w:val="clear" w:color="auto" w:fill="FFFFFF"/>
          </w:tcPr>
          <w:p w:rsidR="005E423D" w:rsidRDefault="005E423D">
            <w:pPr>
              <w:framePr w:w="15368" w:wrap="notBeside" w:vAnchor="text" w:hAnchor="text" w:xAlign="center" w:y="1"/>
              <w:rPr>
                <w:sz w:val="10"/>
                <w:szCs w:val="10"/>
              </w:rPr>
            </w:pPr>
          </w:p>
        </w:tc>
        <w:tc>
          <w:tcPr>
            <w:tcW w:w="1864" w:type="dxa"/>
            <w:tcBorders>
              <w:top w:val="single" w:sz="4" w:space="0" w:color="auto"/>
              <w:left w:val="single" w:sz="4" w:space="0" w:color="auto"/>
              <w:right w:val="single" w:sz="4" w:space="0" w:color="auto"/>
            </w:tcBorders>
            <w:shd w:val="clear" w:color="auto" w:fill="FFFFFF"/>
          </w:tcPr>
          <w:p w:rsidR="005E423D" w:rsidRDefault="005E423D">
            <w:pPr>
              <w:framePr w:w="15368" w:wrap="notBeside" w:vAnchor="text" w:hAnchor="text" w:xAlign="center" w:y="1"/>
              <w:rPr>
                <w:sz w:val="10"/>
                <w:szCs w:val="10"/>
              </w:rPr>
            </w:pPr>
          </w:p>
        </w:tc>
      </w:tr>
      <w:tr w:rsidR="005E423D">
        <w:tblPrEx>
          <w:tblCellMar>
            <w:top w:w="0" w:type="dxa"/>
            <w:bottom w:w="0" w:type="dxa"/>
          </w:tblCellMar>
        </w:tblPrEx>
        <w:trPr>
          <w:trHeight w:hRule="exact" w:val="577"/>
          <w:jc w:val="center"/>
        </w:trPr>
        <w:tc>
          <w:tcPr>
            <w:tcW w:w="787"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ind w:left="140"/>
              <w:jc w:val="left"/>
            </w:pPr>
            <w:r>
              <w:rPr>
                <w:rStyle w:val="25"/>
              </w:rPr>
              <w:t>2</w:t>
            </w:r>
            <w:r>
              <w:rPr>
                <w:rStyle w:val="24"/>
              </w:rPr>
              <w:t>.</w:t>
            </w:r>
            <w:r>
              <w:rPr>
                <w:rStyle w:val="25"/>
              </w:rPr>
              <w:t>2</w:t>
            </w:r>
            <w:r>
              <w:rPr>
                <w:rStyle w:val="24"/>
              </w:rPr>
              <w:t>.</w:t>
            </w:r>
            <w:r>
              <w:rPr>
                <w:rStyle w:val="25"/>
              </w:rPr>
              <w:t>1</w:t>
            </w:r>
            <w:r>
              <w:rPr>
                <w:rStyle w:val="24"/>
              </w:rPr>
              <w:t>.</w:t>
            </w:r>
          </w:p>
        </w:tc>
        <w:tc>
          <w:tcPr>
            <w:tcW w:w="6852" w:type="dxa"/>
            <w:tcBorders>
              <w:top w:val="single" w:sz="4" w:space="0" w:color="auto"/>
              <w:left w:val="single" w:sz="4" w:space="0" w:color="auto"/>
              <w:bottom w:val="single" w:sz="4" w:space="0" w:color="auto"/>
            </w:tcBorders>
            <w:shd w:val="clear" w:color="auto" w:fill="FFFFFF"/>
            <w:vAlign w:val="bottom"/>
          </w:tcPr>
          <w:p w:rsidR="005E423D" w:rsidRDefault="00364E83">
            <w:pPr>
              <w:pStyle w:val="20"/>
              <w:framePr w:w="15368" w:wrap="notBeside" w:vAnchor="text" w:hAnchor="text" w:xAlign="center" w:y="1"/>
              <w:shd w:val="clear" w:color="auto" w:fill="auto"/>
              <w:spacing w:before="0" w:after="0" w:line="281" w:lineRule="exact"/>
              <w:jc w:val="left"/>
            </w:pPr>
            <w:r>
              <w:rPr>
                <w:rStyle w:val="24"/>
              </w:rPr>
              <w:t>строительство кабельных линий электропередачи (один кабель в траншее)</w:t>
            </w:r>
          </w:p>
        </w:tc>
        <w:tc>
          <w:tcPr>
            <w:tcW w:w="2098"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10 578,00</w:t>
            </w:r>
          </w:p>
        </w:tc>
        <w:tc>
          <w:tcPr>
            <w:tcW w:w="1945"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5"/>
              </w:rPr>
              <w:t>10</w:t>
            </w:r>
            <w:r>
              <w:rPr>
                <w:rStyle w:val="24"/>
              </w:rPr>
              <w:t xml:space="preserve"> </w:t>
            </w:r>
            <w:r>
              <w:rPr>
                <w:rStyle w:val="25"/>
              </w:rPr>
              <w:t>200,00</w:t>
            </w:r>
          </w:p>
        </w:tc>
        <w:tc>
          <w:tcPr>
            <w:tcW w:w="1821"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10 309,00</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15368" w:wrap="notBeside" w:vAnchor="text" w:hAnchor="text" w:xAlign="center" w:y="1"/>
              <w:shd w:val="clear" w:color="auto" w:fill="auto"/>
              <w:spacing w:before="0" w:after="0"/>
              <w:jc w:val="center"/>
            </w:pPr>
            <w:r>
              <w:rPr>
                <w:rStyle w:val="24"/>
              </w:rPr>
              <w:t>10 465,00</w:t>
            </w:r>
          </w:p>
        </w:tc>
      </w:tr>
    </w:tbl>
    <w:p w:rsidR="005E423D" w:rsidRDefault="005E423D">
      <w:pPr>
        <w:framePr w:w="15368" w:wrap="notBeside" w:vAnchor="text" w:hAnchor="text" w:xAlign="center" w:y="1"/>
        <w:rPr>
          <w:sz w:val="2"/>
          <w:szCs w:val="2"/>
        </w:rPr>
      </w:pPr>
    </w:p>
    <w:p w:rsidR="005E423D" w:rsidRDefault="005E423D">
      <w:pPr>
        <w:rPr>
          <w:sz w:val="2"/>
          <w:szCs w:val="2"/>
        </w:rPr>
      </w:pPr>
    </w:p>
    <w:p w:rsidR="005E423D" w:rsidRDefault="005E423D">
      <w:pPr>
        <w:rPr>
          <w:sz w:val="2"/>
          <w:szCs w:val="2"/>
        </w:rPr>
        <w:sectPr w:rsidR="005E423D">
          <w:pgSz w:w="16840" w:h="11900" w:orient="landscape"/>
          <w:pgMar w:top="1978" w:right="759" w:bottom="1429" w:left="71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6857"/>
        <w:gridCol w:w="2098"/>
        <w:gridCol w:w="1955"/>
        <w:gridCol w:w="1821"/>
        <w:gridCol w:w="1845"/>
      </w:tblGrid>
      <w:tr w:rsidR="005E423D">
        <w:tblPrEx>
          <w:tblCellMar>
            <w:top w:w="0" w:type="dxa"/>
            <w:bottom w:w="0" w:type="dxa"/>
          </w:tblCellMar>
        </w:tblPrEx>
        <w:trPr>
          <w:trHeight w:hRule="exact" w:val="582"/>
          <w:jc w:val="center"/>
        </w:trPr>
        <w:tc>
          <w:tcPr>
            <w:tcW w:w="782" w:type="dxa"/>
            <w:vMerge w:val="restart"/>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240"/>
              <w:jc w:val="left"/>
            </w:pPr>
            <w:r>
              <w:rPr>
                <w:rStyle w:val="24"/>
              </w:rPr>
              <w:lastRenderedPageBreak/>
              <w:t>№</w:t>
            </w:r>
          </w:p>
          <w:p w:rsidR="005E423D" w:rsidRDefault="00364E83">
            <w:pPr>
              <w:pStyle w:val="20"/>
              <w:framePr w:w="15358" w:wrap="notBeside" w:vAnchor="text" w:hAnchor="text" w:xAlign="center" w:y="1"/>
              <w:shd w:val="clear" w:color="auto" w:fill="auto"/>
              <w:spacing w:before="0" w:after="0" w:line="244" w:lineRule="exact"/>
              <w:ind w:left="240"/>
              <w:jc w:val="left"/>
            </w:pPr>
            <w:r>
              <w:rPr>
                <w:rStyle w:val="211pt"/>
              </w:rPr>
              <w:t>п.п.</w:t>
            </w:r>
          </w:p>
        </w:tc>
        <w:tc>
          <w:tcPr>
            <w:tcW w:w="6857" w:type="dxa"/>
            <w:vMerge w:val="restart"/>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tabs>
                <w:tab w:val="left" w:pos="1836"/>
                <w:tab w:val="left" w:pos="3118"/>
                <w:tab w:val="left" w:pos="4220"/>
                <w:tab w:val="left" w:pos="4845"/>
              </w:tabs>
              <w:spacing w:before="0" w:after="0" w:line="272" w:lineRule="exact"/>
            </w:pPr>
            <w:r>
              <w:rPr>
                <w:rStyle w:val="211pt"/>
              </w:rPr>
              <w:t>Наименование мероприятий, в соответствии с подпунктами «а», «б» и «в» пункта16 Методических указаний по определению</w:t>
            </w:r>
            <w:r>
              <w:rPr>
                <w:rStyle w:val="211pt"/>
              </w:rPr>
              <w:tab/>
              <w:t>размера</w:t>
            </w:r>
            <w:r>
              <w:rPr>
                <w:rStyle w:val="211pt"/>
              </w:rPr>
              <w:tab/>
              <w:t>платы</w:t>
            </w:r>
            <w:r>
              <w:rPr>
                <w:rStyle w:val="211pt"/>
              </w:rPr>
              <w:tab/>
              <w:t>за</w:t>
            </w:r>
            <w:r>
              <w:rPr>
                <w:rStyle w:val="211pt"/>
              </w:rPr>
              <w:tab/>
              <w:t>технологическое</w:t>
            </w:r>
          </w:p>
          <w:p w:rsidR="005E423D" w:rsidRDefault="00364E83">
            <w:pPr>
              <w:pStyle w:val="20"/>
              <w:framePr w:w="15358" w:wrap="notBeside" w:vAnchor="text" w:hAnchor="text" w:xAlign="center" w:y="1"/>
              <w:shd w:val="clear" w:color="auto" w:fill="auto"/>
              <w:spacing w:before="0" w:after="0" w:line="272" w:lineRule="exact"/>
              <w:jc w:val="left"/>
            </w:pPr>
            <w:r>
              <w:rPr>
                <w:rStyle w:val="211pt"/>
              </w:rPr>
              <w:t>присоединение к электрическим сетям, утвержденных приказом ФАС России от 29.08.2017 № 1135/17</w:t>
            </w:r>
          </w:p>
        </w:tc>
        <w:tc>
          <w:tcPr>
            <w:tcW w:w="7719"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line="244" w:lineRule="exact"/>
              <w:jc w:val="center"/>
            </w:pPr>
            <w:r>
              <w:rPr>
                <w:rStyle w:val="211pt"/>
              </w:rPr>
              <w:t>Ставки д</w:t>
            </w:r>
            <w:r>
              <w:rPr>
                <w:rStyle w:val="211pt"/>
              </w:rPr>
              <w:t>ля расчёта платы по каждому мероприятию (без НДС),</w:t>
            </w:r>
          </w:p>
          <w:p w:rsidR="005E423D" w:rsidRDefault="00364E83">
            <w:pPr>
              <w:pStyle w:val="20"/>
              <w:framePr w:w="15358" w:wrap="notBeside" w:vAnchor="text" w:hAnchor="text" w:xAlign="center" w:y="1"/>
              <w:shd w:val="clear" w:color="auto" w:fill="auto"/>
              <w:spacing w:before="0" w:after="0" w:line="244" w:lineRule="exact"/>
              <w:jc w:val="center"/>
            </w:pPr>
            <w:r>
              <w:rPr>
                <w:rStyle w:val="211pt"/>
              </w:rPr>
              <w:t>руб./кВт</w:t>
            </w:r>
          </w:p>
        </w:tc>
      </w:tr>
      <w:tr w:rsidR="005E423D">
        <w:tblPrEx>
          <w:tblCellMar>
            <w:top w:w="0" w:type="dxa"/>
            <w:bottom w:w="0" w:type="dxa"/>
          </w:tblCellMar>
        </w:tblPrEx>
        <w:trPr>
          <w:trHeight w:hRule="exact" w:val="825"/>
          <w:jc w:val="center"/>
        </w:trPr>
        <w:tc>
          <w:tcPr>
            <w:tcW w:w="782"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6857"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4053" w:type="dxa"/>
            <w:gridSpan w:val="2"/>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72" w:lineRule="exact"/>
              <w:jc w:val="center"/>
            </w:pPr>
            <w:r>
              <w:rPr>
                <w:rStyle w:val="211pt"/>
              </w:rPr>
              <w:t>Территории городских населенных пунктов</w:t>
            </w:r>
          </w:p>
        </w:tc>
        <w:tc>
          <w:tcPr>
            <w:tcW w:w="3666"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line="272" w:lineRule="exact"/>
              <w:jc w:val="center"/>
            </w:pPr>
            <w:r>
              <w:rPr>
                <w:rStyle w:val="211pt"/>
              </w:rPr>
              <w:t>Территории, не относящиеся к территориям городских населенных пунктов</w:t>
            </w:r>
          </w:p>
        </w:tc>
      </w:tr>
      <w:tr w:rsidR="005E423D">
        <w:tblPrEx>
          <w:tblCellMar>
            <w:top w:w="0" w:type="dxa"/>
            <w:bottom w:w="0" w:type="dxa"/>
          </w:tblCellMar>
        </w:tblPrEx>
        <w:trPr>
          <w:trHeight w:hRule="exact" w:val="277"/>
          <w:jc w:val="center"/>
        </w:trPr>
        <w:tc>
          <w:tcPr>
            <w:tcW w:w="782"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6857"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7719"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jc w:val="center"/>
            </w:pPr>
            <w:r>
              <w:rPr>
                <w:rStyle w:val="24"/>
              </w:rPr>
              <w:t>Уровень напряжения</w:t>
            </w:r>
          </w:p>
        </w:tc>
      </w:tr>
      <w:tr w:rsidR="005E423D">
        <w:tblPrEx>
          <w:tblCellMar>
            <w:top w:w="0" w:type="dxa"/>
            <w:bottom w:w="0" w:type="dxa"/>
          </w:tblCellMar>
        </w:tblPrEx>
        <w:trPr>
          <w:trHeight w:hRule="exact" w:val="281"/>
          <w:jc w:val="center"/>
        </w:trPr>
        <w:tc>
          <w:tcPr>
            <w:tcW w:w="782"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6857"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ind w:left="280"/>
              <w:jc w:val="left"/>
            </w:pPr>
            <w:r>
              <w:rPr>
                <w:rStyle w:val="24"/>
              </w:rPr>
              <w:t>СН2 (</w:t>
            </w:r>
            <w:r>
              <w:rPr>
                <w:rStyle w:val="25"/>
              </w:rPr>
              <w:t>6</w:t>
            </w:r>
            <w:r>
              <w:rPr>
                <w:rStyle w:val="24"/>
              </w:rPr>
              <w:t>- 10 кВ)</w:t>
            </w:r>
          </w:p>
        </w:tc>
        <w:tc>
          <w:tcPr>
            <w:tcW w:w="1955" w:type="dxa"/>
            <w:tcBorders>
              <w:top w:val="single" w:sz="4" w:space="0" w:color="auto"/>
              <w:lef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ind w:left="220"/>
              <w:jc w:val="left"/>
            </w:pPr>
            <w:r>
              <w:rPr>
                <w:rStyle w:val="24"/>
              </w:rPr>
              <w:t>НН (1 - 0,4 кВ)</w:t>
            </w:r>
          </w:p>
        </w:tc>
        <w:tc>
          <w:tcPr>
            <w:tcW w:w="1821" w:type="dxa"/>
            <w:tcBorders>
              <w:top w:val="single" w:sz="4" w:space="0" w:color="auto"/>
              <w:lef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jc w:val="left"/>
            </w:pPr>
            <w:r>
              <w:rPr>
                <w:rStyle w:val="24"/>
              </w:rPr>
              <w:t>СН2 (6-10 кВ)</w:t>
            </w:r>
          </w:p>
        </w:tc>
        <w:tc>
          <w:tcPr>
            <w:tcW w:w="1845" w:type="dxa"/>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ind w:left="180"/>
              <w:jc w:val="left"/>
            </w:pPr>
            <w:r>
              <w:rPr>
                <w:rStyle w:val="24"/>
              </w:rPr>
              <w:t xml:space="preserve">НН (1 - 0,4 </w:t>
            </w:r>
            <w:r>
              <w:rPr>
                <w:rStyle w:val="24"/>
              </w:rPr>
              <w:t>кВ)</w:t>
            </w:r>
          </w:p>
        </w:tc>
      </w:tr>
      <w:tr w:rsidR="005E423D">
        <w:tblPrEx>
          <w:tblCellMar>
            <w:top w:w="0" w:type="dxa"/>
            <w:bottom w:w="0" w:type="dxa"/>
          </w:tblCellMar>
        </w:tblPrEx>
        <w:trPr>
          <w:trHeight w:hRule="exact" w:val="286"/>
          <w:jc w:val="center"/>
        </w:trPr>
        <w:tc>
          <w:tcPr>
            <w:tcW w:w="782"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6857"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7719"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jc w:val="center"/>
            </w:pPr>
            <w:r>
              <w:rPr>
                <w:rStyle w:val="24"/>
              </w:rPr>
              <w:t>Максимальная мощность энергопринимающих устройств Заявителя</w:t>
            </w:r>
          </w:p>
        </w:tc>
      </w:tr>
      <w:tr w:rsidR="005E423D">
        <w:tblPrEx>
          <w:tblCellMar>
            <w:top w:w="0" w:type="dxa"/>
            <w:bottom w:w="0" w:type="dxa"/>
          </w:tblCellMar>
        </w:tblPrEx>
        <w:trPr>
          <w:trHeight w:hRule="exact" w:val="281"/>
          <w:jc w:val="center"/>
        </w:trPr>
        <w:tc>
          <w:tcPr>
            <w:tcW w:w="782"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6857"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4053" w:type="dxa"/>
            <w:gridSpan w:val="2"/>
            <w:tcBorders>
              <w:top w:val="single" w:sz="4" w:space="0" w:color="auto"/>
              <w:lef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jc w:val="center"/>
            </w:pPr>
            <w:r>
              <w:rPr>
                <w:rStyle w:val="24"/>
              </w:rPr>
              <w:t xml:space="preserve">свыше 150 кВт до </w:t>
            </w:r>
            <w:r>
              <w:rPr>
                <w:rStyle w:val="25"/>
              </w:rPr>
              <w:t>8</w:t>
            </w:r>
            <w:r>
              <w:rPr>
                <w:rStyle w:val="24"/>
              </w:rPr>
              <w:t xml:space="preserve"> 900 кВт</w:t>
            </w:r>
          </w:p>
        </w:tc>
        <w:tc>
          <w:tcPr>
            <w:tcW w:w="3666" w:type="dxa"/>
            <w:gridSpan w:val="2"/>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jc w:val="center"/>
            </w:pPr>
            <w:r>
              <w:rPr>
                <w:rStyle w:val="24"/>
              </w:rPr>
              <w:t xml:space="preserve">свыше 150 кВт до </w:t>
            </w:r>
            <w:r>
              <w:rPr>
                <w:rStyle w:val="25"/>
              </w:rPr>
              <w:t>8</w:t>
            </w:r>
            <w:r>
              <w:rPr>
                <w:rStyle w:val="24"/>
              </w:rPr>
              <w:t xml:space="preserve"> 900 кВт</w:t>
            </w:r>
          </w:p>
        </w:tc>
      </w:tr>
      <w:tr w:rsidR="005E423D">
        <w:tblPrEx>
          <w:tblCellMar>
            <w:top w:w="0" w:type="dxa"/>
            <w:bottom w:w="0" w:type="dxa"/>
          </w:tblCellMar>
        </w:tblPrEx>
        <w:trPr>
          <w:trHeight w:hRule="exact" w:val="296"/>
          <w:jc w:val="center"/>
        </w:trPr>
        <w:tc>
          <w:tcPr>
            <w:tcW w:w="782"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6857" w:type="dxa"/>
            <w:vMerge/>
            <w:tcBorders>
              <w:left w:val="single" w:sz="4" w:space="0" w:color="auto"/>
            </w:tcBorders>
            <w:shd w:val="clear" w:color="auto" w:fill="FFFFFF"/>
            <w:vAlign w:val="center"/>
          </w:tcPr>
          <w:p w:rsidR="005E423D" w:rsidRDefault="005E423D">
            <w:pPr>
              <w:framePr w:w="15358" w:wrap="notBeside" w:vAnchor="text" w:hAnchor="text" w:xAlign="center" w:y="1"/>
            </w:pPr>
          </w:p>
        </w:tc>
        <w:tc>
          <w:tcPr>
            <w:tcW w:w="7719" w:type="dxa"/>
            <w:gridSpan w:val="4"/>
            <w:tcBorders>
              <w:top w:val="single" w:sz="4" w:space="0" w:color="auto"/>
              <w:left w:val="single" w:sz="4" w:space="0" w:color="auto"/>
              <w:righ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jc w:val="center"/>
            </w:pPr>
            <w:r>
              <w:rPr>
                <w:rStyle w:val="24"/>
              </w:rPr>
              <w:t>в ценах периода регулирования 2018 года</w:t>
            </w:r>
          </w:p>
        </w:tc>
      </w:tr>
      <w:tr w:rsidR="005E423D">
        <w:tblPrEx>
          <w:tblCellMar>
            <w:top w:w="0" w:type="dxa"/>
            <w:bottom w:w="0" w:type="dxa"/>
          </w:tblCellMar>
        </w:tblPrEx>
        <w:trPr>
          <w:trHeight w:hRule="exact" w:val="567"/>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140"/>
              <w:jc w:val="left"/>
            </w:pPr>
            <w:r>
              <w:rPr>
                <w:rStyle w:val="25"/>
              </w:rPr>
              <w:t>2</w:t>
            </w:r>
            <w:r>
              <w:rPr>
                <w:rStyle w:val="24"/>
              </w:rPr>
              <w:t>.</w:t>
            </w:r>
            <w:r>
              <w:rPr>
                <w:rStyle w:val="25"/>
              </w:rPr>
              <w:t>2</w:t>
            </w:r>
            <w:r>
              <w:rPr>
                <w:rStyle w:val="24"/>
              </w:rPr>
              <w:t>.</w:t>
            </w:r>
            <w:r>
              <w:rPr>
                <w:rStyle w:val="25"/>
              </w:rPr>
              <w:t>2</w:t>
            </w:r>
            <w:r>
              <w:rPr>
                <w:rStyle w:val="24"/>
              </w:rPr>
              <w:t>.</w:t>
            </w:r>
          </w:p>
        </w:tc>
        <w:tc>
          <w:tcPr>
            <w:tcW w:w="6857" w:type="dxa"/>
            <w:tcBorders>
              <w:top w:val="single" w:sz="4" w:space="0" w:color="auto"/>
              <w:lef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line="286" w:lineRule="exact"/>
              <w:jc w:val="left"/>
            </w:pPr>
            <w:r>
              <w:rPr>
                <w:rStyle w:val="24"/>
              </w:rPr>
              <w:t>строительство кабельных линий электропередачи (два кабеля в траншее)</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11 298,00</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12</w:t>
            </w:r>
            <w:r>
              <w:rPr>
                <w:rStyle w:val="24"/>
              </w:rPr>
              <w:t xml:space="preserve"> 339,00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11 366,00</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12 655,00</w:t>
            </w:r>
          </w:p>
        </w:tc>
      </w:tr>
      <w:tr w:rsidR="005E423D">
        <w:tblPrEx>
          <w:tblCellMar>
            <w:top w:w="0" w:type="dxa"/>
            <w:bottom w:w="0" w:type="dxa"/>
          </w:tblCellMar>
        </w:tblPrEx>
        <w:trPr>
          <w:trHeight w:hRule="exact" w:val="486"/>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240"/>
              <w:jc w:val="left"/>
            </w:pPr>
            <w:r>
              <w:rPr>
                <w:rStyle w:val="24"/>
              </w:rPr>
              <w:t>2.3.</w:t>
            </w:r>
          </w:p>
        </w:tc>
        <w:tc>
          <w:tcPr>
            <w:tcW w:w="6857"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pPr>
            <w:r>
              <w:rPr>
                <w:rStyle w:val="24"/>
              </w:rPr>
              <w:t>строительство распределительных пунктов</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1 134,00</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1 134,00</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r>
      <w:tr w:rsidR="005E423D">
        <w:tblPrEx>
          <w:tblCellMar>
            <w:top w:w="0" w:type="dxa"/>
            <w:bottom w:w="0" w:type="dxa"/>
          </w:tblCellMar>
        </w:tblPrEx>
        <w:trPr>
          <w:trHeight w:hRule="exact" w:val="563"/>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240"/>
              <w:jc w:val="left"/>
            </w:pPr>
            <w:r>
              <w:rPr>
                <w:rStyle w:val="24"/>
              </w:rPr>
              <w:t>2.4.</w:t>
            </w:r>
          </w:p>
        </w:tc>
        <w:tc>
          <w:tcPr>
            <w:tcW w:w="6857" w:type="dxa"/>
            <w:tcBorders>
              <w:top w:val="single" w:sz="4" w:space="0" w:color="auto"/>
              <w:left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line="277" w:lineRule="exact"/>
              <w:jc w:val="left"/>
            </w:pPr>
            <w:r>
              <w:rPr>
                <w:rStyle w:val="24"/>
              </w:rPr>
              <w:t>строительство трансформаторных подстанций уровнем напряжения до 35 кВ, в том числе:</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r>
      <w:tr w:rsidR="005E423D">
        <w:tblPrEx>
          <w:tblCellMar>
            <w:top w:w="0" w:type="dxa"/>
            <w:bottom w:w="0" w:type="dxa"/>
          </w:tblCellMar>
        </w:tblPrEx>
        <w:trPr>
          <w:trHeight w:hRule="exact" w:val="482"/>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140"/>
              <w:jc w:val="left"/>
            </w:pPr>
            <w:r>
              <w:rPr>
                <w:rStyle w:val="24"/>
              </w:rPr>
              <w:t>2.4.1.</w:t>
            </w:r>
          </w:p>
        </w:tc>
        <w:tc>
          <w:tcPr>
            <w:tcW w:w="6857"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pPr>
            <w:r>
              <w:rPr>
                <w:rStyle w:val="24"/>
              </w:rPr>
              <w:t xml:space="preserve">строительство трансформаторных подстанций типа СТП, </w:t>
            </w:r>
            <w:r>
              <w:rPr>
                <w:rStyle w:val="24"/>
              </w:rPr>
              <w:t>МТП</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5"/>
              </w:rPr>
              <w:t>6</w:t>
            </w:r>
            <w:r>
              <w:rPr>
                <w:rStyle w:val="24"/>
              </w:rPr>
              <w:t xml:space="preserve"> 844,00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5"/>
              </w:rPr>
              <w:t>6</w:t>
            </w:r>
            <w:r>
              <w:rPr>
                <w:rStyle w:val="24"/>
              </w:rPr>
              <w:t xml:space="preserve"> 844,00</w:t>
            </w:r>
          </w:p>
        </w:tc>
      </w:tr>
      <w:tr w:rsidR="005E423D">
        <w:tblPrEx>
          <w:tblCellMar>
            <w:top w:w="0" w:type="dxa"/>
            <w:bottom w:w="0" w:type="dxa"/>
          </w:tblCellMar>
        </w:tblPrEx>
        <w:trPr>
          <w:trHeight w:hRule="exact" w:val="486"/>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140"/>
              <w:jc w:val="left"/>
            </w:pPr>
            <w:r>
              <w:rPr>
                <w:rStyle w:val="24"/>
              </w:rPr>
              <w:t>2.4.2.</w:t>
            </w:r>
          </w:p>
        </w:tc>
        <w:tc>
          <w:tcPr>
            <w:tcW w:w="6857"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pPr>
            <w:r>
              <w:rPr>
                <w:rStyle w:val="24"/>
              </w:rPr>
              <w:t>строительство трансформаторных подстанций типа КТП</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5 341,00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5 341,00</w:t>
            </w:r>
          </w:p>
        </w:tc>
      </w:tr>
      <w:tr w:rsidR="005E423D">
        <w:tblPrEx>
          <w:tblCellMar>
            <w:top w:w="0" w:type="dxa"/>
            <w:bottom w:w="0" w:type="dxa"/>
          </w:tblCellMar>
        </w:tblPrEx>
        <w:trPr>
          <w:trHeight w:hRule="exact" w:val="486"/>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140"/>
              <w:jc w:val="left"/>
            </w:pPr>
            <w:r>
              <w:rPr>
                <w:rStyle w:val="24"/>
              </w:rPr>
              <w:t>2.4.3.</w:t>
            </w:r>
          </w:p>
        </w:tc>
        <w:tc>
          <w:tcPr>
            <w:tcW w:w="6857"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pPr>
            <w:r>
              <w:rPr>
                <w:rStyle w:val="24"/>
              </w:rPr>
              <w:t>строительство трансформаторных подстанций типа БКТП</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5"/>
              </w:rPr>
              <w:t>8</w:t>
            </w:r>
            <w:r>
              <w:rPr>
                <w:rStyle w:val="24"/>
              </w:rPr>
              <w:t xml:space="preserve"> 968,00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5"/>
              </w:rPr>
              <w:t>8</w:t>
            </w:r>
            <w:r>
              <w:rPr>
                <w:rStyle w:val="24"/>
              </w:rPr>
              <w:t xml:space="preserve"> 968,00</w:t>
            </w:r>
          </w:p>
        </w:tc>
      </w:tr>
      <w:tr w:rsidR="005E423D">
        <w:tblPrEx>
          <w:tblCellMar>
            <w:top w:w="0" w:type="dxa"/>
            <w:bottom w:w="0" w:type="dxa"/>
          </w:tblCellMar>
        </w:tblPrEx>
        <w:trPr>
          <w:trHeight w:hRule="exact" w:val="486"/>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140"/>
              <w:jc w:val="left"/>
            </w:pPr>
            <w:r>
              <w:rPr>
                <w:rStyle w:val="24"/>
              </w:rPr>
              <w:t>2.4.4.</w:t>
            </w:r>
          </w:p>
        </w:tc>
        <w:tc>
          <w:tcPr>
            <w:tcW w:w="6857"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pPr>
            <w:r>
              <w:rPr>
                <w:rStyle w:val="24"/>
              </w:rPr>
              <w:t>строительство трансформаторных подстанций типа 2КТП</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 xml:space="preserve">3 </w:t>
            </w:r>
            <w:r>
              <w:rPr>
                <w:rStyle w:val="24"/>
              </w:rPr>
              <w:t>749,00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3 749,00</w:t>
            </w:r>
          </w:p>
        </w:tc>
      </w:tr>
      <w:tr w:rsidR="005E423D">
        <w:tblPrEx>
          <w:tblCellMar>
            <w:top w:w="0" w:type="dxa"/>
            <w:bottom w:w="0" w:type="dxa"/>
          </w:tblCellMar>
        </w:tblPrEx>
        <w:trPr>
          <w:trHeight w:hRule="exact" w:val="486"/>
          <w:jc w:val="center"/>
        </w:trPr>
        <w:tc>
          <w:tcPr>
            <w:tcW w:w="782"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140"/>
              <w:jc w:val="left"/>
            </w:pPr>
            <w:r>
              <w:rPr>
                <w:rStyle w:val="24"/>
              </w:rPr>
              <w:t>2.4.5.</w:t>
            </w:r>
          </w:p>
        </w:tc>
        <w:tc>
          <w:tcPr>
            <w:tcW w:w="6857"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pPr>
            <w:r>
              <w:rPr>
                <w:rStyle w:val="24"/>
              </w:rPr>
              <w:t>строительство трансформаторных подстанций типа 2БКТП</w:t>
            </w:r>
          </w:p>
        </w:tc>
        <w:tc>
          <w:tcPr>
            <w:tcW w:w="2098"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955"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5"/>
              </w:rPr>
              <w:t>6</w:t>
            </w:r>
            <w:r>
              <w:rPr>
                <w:rStyle w:val="24"/>
              </w:rPr>
              <w:t xml:space="preserve"> 638,00</w:t>
            </w:r>
          </w:p>
        </w:tc>
        <w:tc>
          <w:tcPr>
            <w:tcW w:w="1821" w:type="dxa"/>
            <w:tcBorders>
              <w:top w:val="single" w:sz="4" w:space="0" w:color="auto"/>
              <w:lef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line="210" w:lineRule="exact"/>
              <w:jc w:val="center"/>
            </w:pPr>
            <w:r>
              <w:rPr>
                <w:rStyle w:val="2Sylfaen8pt"/>
                <w:b w:val="0"/>
                <w:bCs w:val="0"/>
              </w:rPr>
              <w:t>X</w:t>
            </w:r>
          </w:p>
        </w:tc>
        <w:tc>
          <w:tcPr>
            <w:tcW w:w="1845" w:type="dxa"/>
            <w:tcBorders>
              <w:top w:val="single" w:sz="4" w:space="0" w:color="auto"/>
              <w:left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5"/>
              </w:rPr>
              <w:t>6</w:t>
            </w:r>
            <w:r>
              <w:rPr>
                <w:rStyle w:val="24"/>
              </w:rPr>
              <w:t xml:space="preserve"> 638,00</w:t>
            </w:r>
          </w:p>
        </w:tc>
      </w:tr>
      <w:tr w:rsidR="005E423D">
        <w:tblPrEx>
          <w:tblCellMar>
            <w:top w:w="0" w:type="dxa"/>
            <w:bottom w:w="0" w:type="dxa"/>
          </w:tblCellMar>
        </w:tblPrEx>
        <w:trPr>
          <w:trHeight w:hRule="exact" w:val="586"/>
          <w:jc w:val="center"/>
        </w:trPr>
        <w:tc>
          <w:tcPr>
            <w:tcW w:w="782" w:type="dxa"/>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ind w:left="340"/>
              <w:jc w:val="left"/>
            </w:pPr>
            <w:r>
              <w:rPr>
                <w:rStyle w:val="24"/>
              </w:rPr>
              <w:t>3.</w:t>
            </w:r>
          </w:p>
        </w:tc>
        <w:tc>
          <w:tcPr>
            <w:tcW w:w="6857" w:type="dxa"/>
            <w:tcBorders>
              <w:top w:val="single" w:sz="4" w:space="0" w:color="auto"/>
              <w:left w:val="single" w:sz="4" w:space="0" w:color="auto"/>
              <w:bottom w:val="single" w:sz="4" w:space="0" w:color="auto"/>
            </w:tcBorders>
            <w:shd w:val="clear" w:color="auto" w:fill="FFFFFF"/>
            <w:vAlign w:val="bottom"/>
          </w:tcPr>
          <w:p w:rsidR="005E423D" w:rsidRDefault="00364E83">
            <w:pPr>
              <w:pStyle w:val="20"/>
              <w:framePr w:w="15358" w:wrap="notBeside" w:vAnchor="text" w:hAnchor="text" w:xAlign="center" w:y="1"/>
              <w:shd w:val="clear" w:color="auto" w:fill="auto"/>
              <w:spacing w:before="0" w:after="0" w:line="281" w:lineRule="exact"/>
              <w:jc w:val="left"/>
            </w:pPr>
            <w:r>
              <w:rPr>
                <w:rStyle w:val="24"/>
              </w:rPr>
              <w:t>Проверка сетевой организацией выполнения Заявителем технических условий *</w:t>
            </w:r>
          </w:p>
        </w:tc>
        <w:tc>
          <w:tcPr>
            <w:tcW w:w="4053" w:type="dxa"/>
            <w:gridSpan w:val="2"/>
            <w:tcBorders>
              <w:top w:val="single" w:sz="4" w:space="0" w:color="auto"/>
              <w:left w:val="single" w:sz="4" w:space="0" w:color="auto"/>
              <w:bottom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370,00</w:t>
            </w:r>
          </w:p>
        </w:tc>
        <w:tc>
          <w:tcPr>
            <w:tcW w:w="3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23D" w:rsidRDefault="00364E83">
            <w:pPr>
              <w:pStyle w:val="20"/>
              <w:framePr w:w="15358" w:wrap="notBeside" w:vAnchor="text" w:hAnchor="text" w:xAlign="center" w:y="1"/>
              <w:shd w:val="clear" w:color="auto" w:fill="auto"/>
              <w:spacing w:before="0" w:after="0"/>
              <w:jc w:val="center"/>
            </w:pPr>
            <w:r>
              <w:rPr>
                <w:rStyle w:val="24"/>
              </w:rPr>
              <w:t>370,00</w:t>
            </w:r>
          </w:p>
        </w:tc>
      </w:tr>
    </w:tbl>
    <w:p w:rsidR="005E423D" w:rsidRDefault="005E423D">
      <w:pPr>
        <w:framePr w:w="15358" w:wrap="notBeside" w:vAnchor="text" w:hAnchor="text" w:xAlign="center" w:y="1"/>
        <w:rPr>
          <w:sz w:val="2"/>
          <w:szCs w:val="2"/>
        </w:rPr>
      </w:pPr>
    </w:p>
    <w:p w:rsidR="005E423D" w:rsidRDefault="005E423D">
      <w:pPr>
        <w:rPr>
          <w:sz w:val="2"/>
          <w:szCs w:val="2"/>
        </w:rPr>
      </w:pPr>
    </w:p>
    <w:p w:rsidR="005E423D" w:rsidRDefault="00364E83">
      <w:pPr>
        <w:pStyle w:val="23"/>
        <w:keepNext/>
        <w:keepLines/>
        <w:shd w:val="clear" w:color="auto" w:fill="auto"/>
        <w:spacing w:before="252" w:line="244" w:lineRule="exact"/>
        <w:ind w:left="240"/>
        <w:jc w:val="both"/>
      </w:pPr>
      <w:bookmarkStart w:id="4" w:name="bookmark3"/>
      <w:r>
        <w:t>Примечание:</w:t>
      </w:r>
      <w:bookmarkEnd w:id="4"/>
    </w:p>
    <w:p w:rsidR="005E423D" w:rsidRDefault="00364E83">
      <w:pPr>
        <w:pStyle w:val="20"/>
        <w:shd w:val="clear" w:color="auto" w:fill="auto"/>
        <w:spacing w:before="0" w:after="0" w:line="277" w:lineRule="exact"/>
        <w:ind w:left="240" w:right="220"/>
        <w:sectPr w:rsidR="005E423D">
          <w:pgSz w:w="16840" w:h="11900" w:orient="landscape"/>
          <w:pgMar w:top="378" w:right="761" w:bottom="378" w:left="720" w:header="0" w:footer="3" w:gutter="0"/>
          <w:cols w:space="720"/>
          <w:noEndnote/>
          <w:docGrid w:linePitch="360"/>
        </w:sectPr>
      </w:pPr>
      <w:r>
        <w:t xml:space="preserve">* Ставки за единицу </w:t>
      </w:r>
      <w:r>
        <w:t>максимальной мощности применяются для постоянной схемы электроснабжения и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w:t>
      </w:r>
      <w:r>
        <w:t>м мощности ранее присоединенных в данной точке присоединения энергопринимающих устройств).</w:t>
      </w:r>
    </w:p>
    <w:p w:rsidR="005E423D" w:rsidRDefault="00364E83">
      <w:pPr>
        <w:pStyle w:val="40"/>
        <w:shd w:val="clear" w:color="auto" w:fill="auto"/>
        <w:spacing w:before="0" w:after="252" w:line="267" w:lineRule="exact"/>
        <w:ind w:left="320" w:firstLine="1640"/>
        <w:jc w:val="left"/>
      </w:pPr>
      <w:r>
        <w:lastRenderedPageBreak/>
        <w:t xml:space="preserve">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к </w:t>
      </w:r>
      <w:r>
        <w:t>настоящему приказу, на территории Ленинградской области, исходя из стандартизированных тарифных ставок и способа технологического присоединения</w:t>
      </w:r>
    </w:p>
    <w:p w:rsidR="005E423D" w:rsidRDefault="00364E83">
      <w:pPr>
        <w:pStyle w:val="20"/>
        <w:numPr>
          <w:ilvl w:val="0"/>
          <w:numId w:val="2"/>
        </w:numPr>
        <w:shd w:val="clear" w:color="auto" w:fill="auto"/>
        <w:tabs>
          <w:tab w:val="left" w:pos="863"/>
        </w:tabs>
        <w:spacing w:before="0" w:after="268" w:line="277" w:lineRule="exact"/>
        <w:ind w:firstLine="620"/>
      </w:pPr>
      <w:r>
        <w:t>В случае если согласно техническим условиям отсутствует необходимость реализации мероприятий «последней мили» ра</w:t>
      </w:r>
      <w:r>
        <w:t>змер платы за технологическое присоединение определяется по формуле:</w:t>
      </w:r>
    </w:p>
    <w:p w:rsidR="005E423D" w:rsidRDefault="00364E83">
      <w:pPr>
        <w:pStyle w:val="20"/>
        <w:shd w:val="clear" w:color="auto" w:fill="auto"/>
        <w:spacing w:before="0" w:after="0" w:line="267" w:lineRule="exact"/>
        <w:jc w:val="center"/>
      </w:pPr>
      <w:r>
        <w:t>Р = (С</w:t>
      </w:r>
      <w:r>
        <w:rPr>
          <w:vertAlign w:val="subscript"/>
        </w:rPr>
        <w:t>и</w:t>
      </w:r>
      <w:r>
        <w:t xml:space="preserve"> </w:t>
      </w:r>
      <w:r>
        <w:rPr>
          <w:lang w:val="en-US" w:eastAsia="en-US" w:bidi="en-US"/>
        </w:rPr>
        <w:t>+Ci.</w:t>
      </w:r>
      <w:r>
        <w:rPr>
          <w:vertAlign w:val="subscript"/>
          <w:lang w:val="en-US" w:eastAsia="en-US" w:bidi="en-US"/>
        </w:rPr>
        <w:t>2</w:t>
      </w:r>
      <w:r>
        <w:rPr>
          <w:lang w:val="en-US" w:eastAsia="en-US" w:bidi="en-US"/>
        </w:rPr>
        <w:t xml:space="preserve">) </w:t>
      </w:r>
      <w:r>
        <w:t>(руб.),</w:t>
      </w:r>
    </w:p>
    <w:p w:rsidR="005E423D" w:rsidRDefault="00364E83">
      <w:pPr>
        <w:pStyle w:val="20"/>
        <w:shd w:val="clear" w:color="auto" w:fill="auto"/>
        <w:spacing w:before="0" w:after="0" w:line="267" w:lineRule="exact"/>
      </w:pPr>
      <w:r>
        <w:t>где:</w:t>
      </w:r>
    </w:p>
    <w:p w:rsidR="005E423D" w:rsidRDefault="00364E83">
      <w:pPr>
        <w:pStyle w:val="20"/>
        <w:shd w:val="clear" w:color="auto" w:fill="auto"/>
        <w:spacing w:before="0" w:after="0" w:line="267" w:lineRule="exact"/>
      </w:pPr>
      <w:r>
        <w:t>Р - плата за технологическое присоединение (руб.);</w:t>
      </w:r>
    </w:p>
    <w:p w:rsidR="005E423D" w:rsidRDefault="00364E83">
      <w:pPr>
        <w:pStyle w:val="20"/>
        <w:shd w:val="clear" w:color="auto" w:fill="auto"/>
        <w:spacing w:before="0" w:after="0" w:line="267" w:lineRule="exact"/>
      </w:pPr>
      <w:r>
        <w:t xml:space="preserve">Си, С и - стандартизированные тарифные ставки (руб ./присоединение), установленные приложением </w:t>
      </w:r>
      <w:r>
        <w:rPr>
          <w:rStyle w:val="21"/>
        </w:rPr>
        <w:t>2</w:t>
      </w:r>
      <w:r>
        <w:t xml:space="preserve"> к настоящем</w:t>
      </w:r>
      <w:r>
        <w:t>у приказу;</w:t>
      </w:r>
    </w:p>
    <w:p w:rsidR="005E423D" w:rsidRDefault="00364E83">
      <w:pPr>
        <w:pStyle w:val="20"/>
        <w:numPr>
          <w:ilvl w:val="0"/>
          <w:numId w:val="2"/>
        </w:numPr>
        <w:shd w:val="clear" w:color="auto" w:fill="auto"/>
        <w:tabs>
          <w:tab w:val="left" w:pos="1051"/>
        </w:tabs>
        <w:spacing w:before="0" w:after="261" w:line="267" w:lineRule="exact"/>
        <w:ind w:left="180" w:firstLine="560"/>
      </w:pPr>
      <w:r>
        <w:t>В случае если согласно техническим условиям предусмотрены мероприятия «последней мили» по прокладке воздушных и (или) кабельных линий электропередачи, по строительству распределительных пунктов (РП), трансформаторных подстанций (ТП с уровнем нап</w:t>
      </w:r>
      <w:r>
        <w:t>ряжения до 35 кВ размер платы за технологическое присоединение определяется по формуле:</w:t>
      </w:r>
    </w:p>
    <w:p w:rsidR="005E423D" w:rsidRDefault="00364E83">
      <w:pPr>
        <w:pStyle w:val="20"/>
        <w:shd w:val="clear" w:color="auto" w:fill="auto"/>
        <w:spacing w:before="0" w:after="0"/>
        <w:ind w:firstLine="620"/>
      </w:pPr>
      <w:r>
        <w:t xml:space="preserve">Р </w:t>
      </w:r>
      <w:r>
        <w:rPr>
          <w:vertAlign w:val="superscript"/>
        </w:rPr>
        <w:t>=</w:t>
      </w:r>
      <w:r>
        <w:t xml:space="preserve"> (С,., +С</w:t>
      </w:r>
      <w:r>
        <w:rPr>
          <w:rStyle w:val="21"/>
        </w:rPr>
        <w:t>1</w:t>
      </w:r>
      <w:r>
        <w:t>.</w:t>
      </w:r>
      <w:r>
        <w:rPr>
          <w:rStyle w:val="21"/>
        </w:rPr>
        <w:t>2</w:t>
      </w:r>
      <w:r>
        <w:t>) + С</w:t>
      </w:r>
      <w:r>
        <w:rPr>
          <w:rStyle w:val="21"/>
          <w:vertAlign w:val="subscript"/>
        </w:rPr>
        <w:t>2</w:t>
      </w:r>
      <w:r>
        <w:t>*Ьвл1 + Сз*1лип + С</w:t>
      </w:r>
      <w:r>
        <w:rPr>
          <w:rStyle w:val="2Corbel85pt"/>
        </w:rPr>
        <w:t>4</w:t>
      </w:r>
      <w:r>
        <w:t>* Т +С</w:t>
      </w:r>
      <w:r>
        <w:rPr>
          <w:rStyle w:val="2Corbel85pt"/>
        </w:rPr>
        <w:t>5</w:t>
      </w:r>
      <w:r>
        <w:t xml:space="preserve"> * </w:t>
      </w:r>
      <w:r>
        <w:rPr>
          <w:lang w:val="en-US" w:eastAsia="en-US" w:bidi="en-US"/>
        </w:rPr>
        <w:t xml:space="preserve">Ni </w:t>
      </w:r>
      <w:r>
        <w:t>(руб.),</w:t>
      </w:r>
    </w:p>
    <w:p w:rsidR="005E423D" w:rsidRDefault="00364E83">
      <w:pPr>
        <w:pStyle w:val="20"/>
        <w:shd w:val="clear" w:color="auto" w:fill="auto"/>
        <w:spacing w:before="0" w:after="0"/>
      </w:pPr>
      <w:r>
        <w:t>где:</w:t>
      </w:r>
    </w:p>
    <w:p w:rsidR="005E423D" w:rsidRDefault="00364E83">
      <w:pPr>
        <w:pStyle w:val="20"/>
        <w:shd w:val="clear" w:color="auto" w:fill="auto"/>
        <w:spacing w:before="0" w:after="0" w:line="272" w:lineRule="exact"/>
        <w:ind w:right="220"/>
      </w:pPr>
      <w:r>
        <w:t>С</w:t>
      </w:r>
      <w:r>
        <w:rPr>
          <w:rStyle w:val="21"/>
        </w:rPr>
        <w:t>2</w:t>
      </w:r>
      <w:r>
        <w:t>, Сз, С</w:t>
      </w:r>
      <w:r>
        <w:rPr>
          <w:rStyle w:val="2Corbel85pt"/>
        </w:rPr>
        <w:t>4</w:t>
      </w:r>
      <w:r>
        <w:t>. С</w:t>
      </w:r>
      <w:r>
        <w:rPr>
          <w:rStyle w:val="2Corbel85pt"/>
        </w:rPr>
        <w:t>5</w:t>
      </w:r>
      <w:r>
        <w:t xml:space="preserve"> - стандартизированные тарифные ставки, установленные приложением 3 к настоящему приказу;</w:t>
      </w:r>
    </w:p>
    <w:p w:rsidR="005E423D" w:rsidRDefault="00364E83">
      <w:pPr>
        <w:pStyle w:val="20"/>
        <w:shd w:val="clear" w:color="auto" w:fill="auto"/>
        <w:spacing w:before="0" w:after="0" w:line="272" w:lineRule="exact"/>
      </w:pPr>
      <w:r>
        <w:t>Ьвлц Ьюп - длина воздушных и кабельных линий электропередачи (км).</w:t>
      </w:r>
    </w:p>
    <w:p w:rsidR="005E423D" w:rsidRDefault="00364E83">
      <w:pPr>
        <w:pStyle w:val="20"/>
        <w:shd w:val="clear" w:color="auto" w:fill="auto"/>
        <w:spacing w:before="0" w:after="0" w:line="272" w:lineRule="exact"/>
      </w:pPr>
      <w:r>
        <w:t>Т - количество распределительных пунктов (шт.).</w:t>
      </w:r>
    </w:p>
    <w:p w:rsidR="005E423D" w:rsidRDefault="00364E83">
      <w:pPr>
        <w:pStyle w:val="20"/>
        <w:numPr>
          <w:ilvl w:val="0"/>
          <w:numId w:val="2"/>
        </w:numPr>
        <w:shd w:val="clear" w:color="auto" w:fill="auto"/>
        <w:tabs>
          <w:tab w:val="left" w:pos="710"/>
        </w:tabs>
        <w:spacing w:before="0" w:line="277" w:lineRule="exact"/>
      </w:pPr>
      <w:r>
        <w:t xml:space="preserve">В случае если техническими условиями предусмотрена </w:t>
      </w:r>
      <w:r>
        <w:t>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rsidR="005E423D" w:rsidRDefault="00364E83">
      <w:pPr>
        <w:pStyle w:val="20"/>
        <w:shd w:val="clear" w:color="auto" w:fill="auto"/>
        <w:spacing w:before="0" w:after="0" w:line="277" w:lineRule="exact"/>
        <w:ind w:right="7040"/>
        <w:jc w:val="left"/>
      </w:pPr>
      <w:r>
        <w:t>Робщ = Р + (Рист1 + Рист2) (руб), где:</w:t>
      </w:r>
    </w:p>
    <w:p w:rsidR="005E423D" w:rsidRDefault="00364E83">
      <w:pPr>
        <w:pStyle w:val="20"/>
        <w:shd w:val="clear" w:color="auto" w:fill="auto"/>
        <w:spacing w:before="0" w:after="0" w:line="272" w:lineRule="exact"/>
      </w:pPr>
      <w:r>
        <w:t>Р - пл</w:t>
      </w:r>
      <w:r>
        <w:t>ата за технологическое присоединение, определяемая в соответствии с пунктом 1 приложения 5 к настоящему приказу (руб.);</w:t>
      </w:r>
    </w:p>
    <w:p w:rsidR="005E423D" w:rsidRDefault="00364E83">
      <w:pPr>
        <w:pStyle w:val="20"/>
        <w:shd w:val="clear" w:color="auto" w:fill="auto"/>
        <w:spacing w:before="0" w:after="0" w:line="272" w:lineRule="exact"/>
      </w:pPr>
      <w:r>
        <w:t>Рист1 - расходы на выполнение мероприятий, предусмотренных подпунктом "б" пункта 16 Методических указаний, осуществляемых для конкретног</w:t>
      </w:r>
      <w:r>
        <w:t>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w:t>
      </w:r>
      <w:r>
        <w:t xml:space="preserve"> указаний (руб.);</w:t>
      </w:r>
    </w:p>
    <w:p w:rsidR="005E423D" w:rsidRDefault="00364E83">
      <w:pPr>
        <w:pStyle w:val="20"/>
        <w:shd w:val="clear" w:color="auto" w:fill="auto"/>
        <w:spacing w:before="0" w:after="582" w:line="272" w:lineRule="exact"/>
      </w:pPr>
      <w: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w:t>
      </w:r>
      <w:r>
        <w:t xml:space="preserve">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rsidR="005E423D" w:rsidRDefault="00364E83">
      <w:pPr>
        <w:pStyle w:val="23"/>
        <w:keepNext/>
        <w:keepLines/>
        <w:shd w:val="clear" w:color="auto" w:fill="auto"/>
        <w:spacing w:line="244" w:lineRule="exact"/>
        <w:jc w:val="both"/>
      </w:pPr>
      <w:bookmarkStart w:id="5" w:name="bookmark4"/>
      <w:r>
        <w:lastRenderedPageBreak/>
        <w:t>Примечание:</w:t>
      </w:r>
      <w:bookmarkEnd w:id="5"/>
    </w:p>
    <w:p w:rsidR="005E423D" w:rsidRDefault="00364E83">
      <w:pPr>
        <w:pStyle w:val="20"/>
        <w:numPr>
          <w:ilvl w:val="0"/>
          <w:numId w:val="3"/>
        </w:numPr>
        <w:shd w:val="clear" w:color="auto" w:fill="auto"/>
        <w:tabs>
          <w:tab w:val="left" w:pos="722"/>
        </w:tabs>
        <w:spacing w:before="0" w:after="0" w:line="267" w:lineRule="exact"/>
      </w:pPr>
      <w:r>
        <w:t xml:space="preserve">Плата за технологическое присоединение определяется по формулам, с </w:t>
      </w:r>
      <w:r>
        <w:t>учетом мероприятий согласно выданным техническим условиям.</w:t>
      </w:r>
    </w:p>
    <w:p w:rsidR="005E423D" w:rsidRDefault="00364E83">
      <w:pPr>
        <w:pStyle w:val="20"/>
        <w:numPr>
          <w:ilvl w:val="0"/>
          <w:numId w:val="3"/>
        </w:numPr>
        <w:shd w:val="clear" w:color="auto" w:fill="auto"/>
        <w:tabs>
          <w:tab w:val="left" w:pos="722"/>
        </w:tabs>
        <w:spacing w:before="0" w:after="0" w:line="267" w:lineRule="exact"/>
      </w:pPr>
      <w:r>
        <w:t xml:space="preserve">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w:t>
      </w:r>
      <w:r>
        <w:t>мероприятий, учитываемых в плате, рассчитанной в год подачи заявки, индексируется следующим образом:</w:t>
      </w:r>
    </w:p>
    <w:p w:rsidR="005E423D" w:rsidRDefault="00364E83">
      <w:pPr>
        <w:pStyle w:val="20"/>
        <w:numPr>
          <w:ilvl w:val="0"/>
          <w:numId w:val="4"/>
        </w:numPr>
        <w:shd w:val="clear" w:color="auto" w:fill="auto"/>
        <w:tabs>
          <w:tab w:val="left" w:pos="762"/>
        </w:tabs>
        <w:spacing w:before="0" w:after="0" w:line="267" w:lineRule="exact"/>
        <w:ind w:firstLine="560"/>
      </w:pPr>
      <w:r>
        <w:t>50% стоимости мероприятий, предусмотренных техническими условиями, умножается на</w:t>
      </w:r>
    </w:p>
    <w:p w:rsidR="005E423D" w:rsidRDefault="00364E83">
      <w:pPr>
        <w:pStyle w:val="20"/>
        <w:shd w:val="clear" w:color="auto" w:fill="auto"/>
        <w:tabs>
          <w:tab w:val="left" w:pos="1595"/>
          <w:tab w:val="left" w:pos="3073"/>
          <w:tab w:val="left" w:pos="5562"/>
          <w:tab w:val="left" w:pos="6096"/>
          <w:tab w:val="left" w:pos="7579"/>
          <w:tab w:val="left" w:pos="9596"/>
        </w:tabs>
        <w:spacing w:before="0" w:after="0" w:line="267" w:lineRule="exact"/>
      </w:pPr>
      <w:r>
        <w:t>произведение</w:t>
      </w:r>
      <w:r>
        <w:tab/>
        <w:t>прогнозных</w:t>
      </w:r>
      <w:r>
        <w:tab/>
        <w:t>индексов-дефляторов</w:t>
      </w:r>
      <w:r>
        <w:tab/>
        <w:t>по</w:t>
      </w:r>
      <w:r>
        <w:tab/>
        <w:t>подразделу</w:t>
      </w:r>
      <w:r>
        <w:tab/>
        <w:t>«Строительство»</w:t>
      </w:r>
      <w:r>
        <w:tab/>
      </w:r>
      <w:r>
        <w:t>раздела</w:t>
      </w:r>
    </w:p>
    <w:p w:rsidR="005E423D" w:rsidRDefault="00364E83">
      <w:pPr>
        <w:pStyle w:val="20"/>
        <w:shd w:val="clear" w:color="auto" w:fill="auto"/>
        <w:spacing w:before="0" w:after="0" w:line="267" w:lineRule="exact"/>
      </w:pPr>
      <w:r>
        <w:t xml:space="preserve">«Капитальные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w:t>
      </w:r>
      <w:r>
        <w:t>указанного в технических условиях, начиная с года, следующего за годом утверждения платы;</w:t>
      </w:r>
    </w:p>
    <w:p w:rsidR="005E423D" w:rsidRDefault="00364E83">
      <w:pPr>
        <w:pStyle w:val="20"/>
        <w:numPr>
          <w:ilvl w:val="0"/>
          <w:numId w:val="4"/>
        </w:numPr>
        <w:shd w:val="clear" w:color="auto" w:fill="auto"/>
        <w:tabs>
          <w:tab w:val="left" w:pos="767"/>
        </w:tabs>
        <w:spacing w:before="0" w:after="0" w:line="267" w:lineRule="exact"/>
        <w:ind w:firstLine="560"/>
      </w:pPr>
      <w:r>
        <w:t>50% стоимости мероприятий, предусмотренных техническими условиями, умножается на</w:t>
      </w:r>
    </w:p>
    <w:p w:rsidR="005E423D" w:rsidRDefault="00364E83">
      <w:pPr>
        <w:pStyle w:val="20"/>
        <w:shd w:val="clear" w:color="auto" w:fill="auto"/>
        <w:tabs>
          <w:tab w:val="left" w:pos="1595"/>
          <w:tab w:val="left" w:pos="3073"/>
          <w:tab w:val="left" w:pos="5562"/>
          <w:tab w:val="left" w:pos="6096"/>
          <w:tab w:val="left" w:pos="7579"/>
          <w:tab w:val="left" w:pos="9596"/>
        </w:tabs>
        <w:spacing w:before="0" w:after="0" w:line="267" w:lineRule="exact"/>
      </w:pPr>
      <w:r>
        <w:t>произведение</w:t>
      </w:r>
      <w:r>
        <w:tab/>
        <w:t>прогнозных</w:t>
      </w:r>
      <w:r>
        <w:tab/>
        <w:t>индексов-дефляторов</w:t>
      </w:r>
      <w:r>
        <w:tab/>
        <w:t>по</w:t>
      </w:r>
      <w:r>
        <w:tab/>
        <w:t>подразделу</w:t>
      </w:r>
      <w:r>
        <w:tab/>
        <w:t>«Строительство»</w:t>
      </w:r>
      <w:r>
        <w:tab/>
        <w:t>раздела</w:t>
      </w:r>
    </w:p>
    <w:p w:rsidR="005E423D" w:rsidRDefault="00364E83">
      <w:pPr>
        <w:pStyle w:val="20"/>
        <w:shd w:val="clear" w:color="auto" w:fill="auto"/>
        <w:spacing w:before="0" w:after="0" w:line="267" w:lineRule="exact"/>
      </w:pPr>
      <w:r>
        <w:t>«Ка</w:t>
      </w:r>
      <w:r>
        <w:t>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w:t>
      </w:r>
      <w:r>
        <w:t>их условиях, начиная с года, следующего за годом утверждения платы.</w:t>
      </w:r>
    </w:p>
    <w:p w:rsidR="005E423D" w:rsidRDefault="00364E83">
      <w:pPr>
        <w:pStyle w:val="20"/>
        <w:shd w:val="clear" w:color="auto" w:fill="auto"/>
        <w:spacing w:before="0" w:after="0" w:line="267" w:lineRule="exact"/>
        <w:ind w:firstLine="560"/>
        <w:sectPr w:rsidR="005E423D">
          <w:headerReference w:type="default" r:id="rId23"/>
          <w:footerReference w:type="even" r:id="rId24"/>
          <w:footerReference w:type="default" r:id="rId25"/>
          <w:headerReference w:type="first" r:id="rId26"/>
          <w:footerReference w:type="first" r:id="rId27"/>
          <w:pgSz w:w="11900" w:h="16840"/>
          <w:pgMar w:top="1809" w:right="682" w:bottom="2195" w:left="743" w:header="0" w:footer="3" w:gutter="0"/>
          <w:cols w:space="720"/>
          <w:noEndnote/>
          <w:titlePg/>
          <w:docGrid w:linePitch="360"/>
        </w:sectPr>
      </w:pPr>
      <w:r>
        <w:t>Размер платы для каждого случая технологического присоединения рассчитывается сетев</w:t>
      </w:r>
      <w:r>
        <w:t>ой организацией в соответствии с утвержденной формулой.</w:t>
      </w:r>
    </w:p>
    <w:p w:rsidR="005E423D" w:rsidRDefault="00364E83">
      <w:pPr>
        <w:pStyle w:val="40"/>
        <w:shd w:val="clear" w:color="auto" w:fill="auto"/>
        <w:spacing w:before="0" w:after="276" w:line="267" w:lineRule="exact"/>
      </w:pPr>
      <w:r>
        <w:lastRenderedPageBreak/>
        <w:t>Формулы определения платы за технологическое присоединение</w:t>
      </w:r>
      <w:r>
        <w:br/>
        <w:t>к электрическим сетям сетевых организаций Ленинградской области, перечисленных в</w:t>
      </w:r>
      <w:r>
        <w:br/>
        <w:t xml:space="preserve">приложении № 1 к настоящему приказу, на территории </w:t>
      </w:r>
      <w:r>
        <w:t>Ленинградской области, исходя из</w:t>
      </w:r>
      <w:r>
        <w:br/>
        <w:t>ставок за единицу максимальной мощности технологического присоединения</w:t>
      </w:r>
      <w:r>
        <w:br/>
        <w:t>и реализации соответствующих мероприятий</w:t>
      </w:r>
    </w:p>
    <w:p w:rsidR="005E423D" w:rsidRDefault="00364E83">
      <w:pPr>
        <w:pStyle w:val="20"/>
        <w:shd w:val="clear" w:color="auto" w:fill="auto"/>
        <w:spacing w:before="0" w:after="280" w:line="272" w:lineRule="exact"/>
        <w:ind w:firstLine="760"/>
      </w:pPr>
      <w:r>
        <w:t>Плата за технологическое присоединение к распределительным электрическим сетям сетевых организаций Ленинградско</w:t>
      </w:r>
      <w:r>
        <w:t>й области, перечисленных в приложении № 1 к настоящему приказу, на территории Ленинградской области, на уровне напряжения ниже 35 кВ и максимальной мощности менее 8900 кВт рассчитывается в отношении каждого случая присоединения для одного Заявителя на осно</w:t>
      </w:r>
      <w:r>
        <w:t>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следующей формуле:</w:t>
      </w:r>
    </w:p>
    <w:p w:rsidR="005E423D" w:rsidRDefault="00364E83">
      <w:pPr>
        <w:pStyle w:val="80"/>
        <w:shd w:val="clear" w:color="auto" w:fill="auto"/>
        <w:spacing w:before="0"/>
        <w:ind w:right="2480"/>
      </w:pPr>
      <w:r>
        <w:t>Ту = ((Си +С</w:t>
      </w:r>
      <w:r>
        <w:rPr>
          <w:vertAlign w:val="subscript"/>
        </w:rPr>
        <w:t>и</w:t>
      </w:r>
      <w:r>
        <w:t xml:space="preserve">) * </w:t>
      </w:r>
      <w:r>
        <w:rPr>
          <w:rStyle w:val="813pt"/>
        </w:rPr>
        <w:t>Щ</w:t>
      </w:r>
      <w:r>
        <w:t xml:space="preserve"> + </w:t>
      </w:r>
      <w:r>
        <w:rPr>
          <w:lang w:val="en-US" w:eastAsia="en-US" w:bidi="en-US"/>
        </w:rPr>
        <w:t>{(C</w:t>
      </w:r>
      <w:r>
        <w:rPr>
          <w:vertAlign w:val="subscript"/>
          <w:lang w:val="en-US" w:eastAsia="en-US" w:bidi="en-US"/>
        </w:rPr>
        <w:t>2i</w:t>
      </w:r>
      <w:r>
        <w:rPr>
          <w:lang w:val="en-US" w:eastAsia="en-US" w:bidi="en-US"/>
        </w:rPr>
        <w:t xml:space="preserve"> </w:t>
      </w:r>
      <w:r>
        <w:t xml:space="preserve">х </w:t>
      </w:r>
      <w:r>
        <w:rPr>
          <w:rStyle w:val="813pt"/>
        </w:rPr>
        <w:t>Щ +</w:t>
      </w:r>
      <w:r>
        <w:t xml:space="preserve"> </w:t>
      </w:r>
      <w:r>
        <w:rPr>
          <w:lang w:val="en-US" w:eastAsia="en-US" w:bidi="en-US"/>
        </w:rPr>
        <w:t>(C</w:t>
      </w:r>
      <w:r>
        <w:rPr>
          <w:vertAlign w:val="subscript"/>
          <w:lang w:val="en-US" w:eastAsia="en-US" w:bidi="en-US"/>
        </w:rPr>
        <w:t>3i</w:t>
      </w:r>
      <w:r>
        <w:rPr>
          <w:lang w:val="en-US" w:eastAsia="en-US" w:bidi="en-US"/>
        </w:rPr>
        <w:t xml:space="preserve"> </w:t>
      </w:r>
      <w:r>
        <w:t xml:space="preserve">х </w:t>
      </w:r>
      <w:r>
        <w:rPr>
          <w:lang w:val="en-US" w:eastAsia="en-US" w:bidi="en-US"/>
        </w:rPr>
        <w:t xml:space="preserve">N0 </w:t>
      </w:r>
      <w:r>
        <w:t xml:space="preserve">+ </w:t>
      </w:r>
      <w:r>
        <w:rPr>
          <w:lang w:val="en-US" w:eastAsia="en-US" w:bidi="en-US"/>
        </w:rPr>
        <w:t>(C</w:t>
      </w:r>
      <w:r>
        <w:rPr>
          <w:vertAlign w:val="subscript"/>
          <w:lang w:val="en-US" w:eastAsia="en-US" w:bidi="en-US"/>
        </w:rPr>
        <w:t>4i</w:t>
      </w:r>
      <w:r>
        <w:rPr>
          <w:lang w:val="en-US" w:eastAsia="en-US" w:bidi="en-US"/>
        </w:rPr>
        <w:t xml:space="preserve"> </w:t>
      </w:r>
      <w:r>
        <w:t xml:space="preserve">х </w:t>
      </w:r>
      <w:r>
        <w:rPr>
          <w:lang w:val="en-US" w:eastAsia="en-US" w:bidi="en-US"/>
        </w:rPr>
        <w:t xml:space="preserve">N0 </w:t>
      </w:r>
      <w:r>
        <w:t xml:space="preserve">+ </w:t>
      </w:r>
      <w:r>
        <w:rPr>
          <w:lang w:val="en-US" w:eastAsia="en-US" w:bidi="en-US"/>
        </w:rPr>
        <w:t>C</w:t>
      </w:r>
      <w:r>
        <w:rPr>
          <w:vertAlign w:val="subscript"/>
          <w:lang w:val="en-US" w:eastAsia="en-US" w:bidi="en-US"/>
        </w:rPr>
        <w:t>5i</w:t>
      </w:r>
      <w:r>
        <w:rPr>
          <w:lang w:val="en-US" w:eastAsia="en-US" w:bidi="en-US"/>
        </w:rPr>
        <w:t xml:space="preserve"> x </w:t>
      </w:r>
      <w:r>
        <w:rPr>
          <w:rStyle w:val="813pt"/>
        </w:rPr>
        <w:t>Щ</w:t>
      </w:r>
      <w:r>
        <w:t xml:space="preserve"> </w:t>
      </w:r>
      <w:r>
        <w:rPr>
          <w:lang w:val="en-US" w:eastAsia="en-US" w:bidi="en-US"/>
        </w:rPr>
        <w:t xml:space="preserve">} </w:t>
      </w:r>
      <w:r>
        <w:t>(руб.), где</w:t>
      </w:r>
    </w:p>
    <w:p w:rsidR="005E423D" w:rsidRDefault="00364E83">
      <w:pPr>
        <w:pStyle w:val="20"/>
        <w:shd w:val="clear" w:color="auto" w:fill="auto"/>
        <w:spacing w:before="0" w:after="0" w:line="272" w:lineRule="exact"/>
      </w:pPr>
      <w:r>
        <w:rPr>
          <w:lang w:val="en-US" w:eastAsia="en-US" w:bidi="en-US"/>
        </w:rPr>
        <w:t xml:space="preserve">Tij - </w:t>
      </w:r>
      <w:r>
        <w:t xml:space="preserve">плата за технологическое присоединение в классе напряжения </w:t>
      </w:r>
      <w:r>
        <w:rPr>
          <w:lang w:val="en-US" w:eastAsia="en-US" w:bidi="en-US"/>
        </w:rPr>
        <w:t xml:space="preserve">i </w:t>
      </w:r>
      <w:r>
        <w:t xml:space="preserve">и диапазоне мощности </w:t>
      </w:r>
      <w:r>
        <w:rPr>
          <w:lang w:val="en-US" w:eastAsia="en-US" w:bidi="en-US"/>
        </w:rPr>
        <w:t xml:space="preserve">j, </w:t>
      </w:r>
      <w:r>
        <w:t>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w:t>
      </w:r>
      <w:r>
        <w:t>м предусматривается мероприятие «последней мили» по прокладке воздушных и (или) кабельных линий, распределительных пунктов (РП), трансформаторных подстанций (ТП).</w:t>
      </w:r>
    </w:p>
    <w:p w:rsidR="005E423D" w:rsidRDefault="00364E83">
      <w:pPr>
        <w:pStyle w:val="20"/>
        <w:shd w:val="clear" w:color="auto" w:fill="auto"/>
        <w:spacing w:before="0" w:after="0" w:line="272" w:lineRule="exact"/>
      </w:pPr>
      <w:r>
        <w:t>Си - ставка за единицу максимальной мощности на осуществление сетевой организацией мероприяти</w:t>
      </w:r>
      <w:r>
        <w:t>й по подготовке и выдаче сетевой организацией технических условий Заявителю, в ценах периода регулирования (руб./кВт);</w:t>
      </w:r>
    </w:p>
    <w:p w:rsidR="005E423D" w:rsidRDefault="00364E83">
      <w:pPr>
        <w:pStyle w:val="20"/>
        <w:shd w:val="clear" w:color="auto" w:fill="auto"/>
        <w:spacing w:before="0" w:after="0" w:line="272" w:lineRule="exact"/>
      </w:pPr>
      <w:r>
        <w:t xml:space="preserve">С </w:t>
      </w:r>
      <w:r>
        <w:rPr>
          <w:rStyle w:val="21"/>
        </w:rPr>
        <w:t>1.2</w:t>
      </w:r>
      <w:r>
        <w:t xml:space="preserve"> - ставка за единицу максимальной мощности на осуществление сетевой организацией мероприятий по проверке сетевой организацией выполн</w:t>
      </w:r>
      <w:r>
        <w:t>ения Заявителем технических условий, в ценах периода регулирования (руб./кВт);</w:t>
      </w:r>
    </w:p>
    <w:p w:rsidR="005E423D" w:rsidRDefault="00364E83">
      <w:pPr>
        <w:pStyle w:val="20"/>
        <w:shd w:val="clear" w:color="auto" w:fill="auto"/>
        <w:spacing w:before="0" w:after="0" w:line="272" w:lineRule="exact"/>
      </w:pPr>
      <w:r>
        <w:rPr>
          <w:lang w:val="en-US" w:eastAsia="en-US" w:bidi="en-US"/>
        </w:rPr>
        <w:t xml:space="preserve">Ni </w:t>
      </w:r>
      <w:r>
        <w:t>- объем максимальной мощности, указанный в заявке на технологическое присоединение Заявителем (кВт);</w:t>
      </w:r>
    </w:p>
    <w:p w:rsidR="005E423D" w:rsidRDefault="00364E83">
      <w:pPr>
        <w:pStyle w:val="20"/>
        <w:shd w:val="clear" w:color="auto" w:fill="auto"/>
        <w:spacing w:before="0" w:after="0" w:line="272" w:lineRule="exact"/>
      </w:pPr>
      <w:r>
        <w:t>С</w:t>
      </w:r>
      <w:r>
        <w:rPr>
          <w:vertAlign w:val="subscript"/>
        </w:rPr>
        <w:t>2</w:t>
      </w:r>
      <w:r>
        <w:t>, - ставка за единицу максимальной мощности на осуществление сетевой ор</w:t>
      </w:r>
      <w:r>
        <w:t xml:space="preserve">ганизацией мероприятий по строительству воздушных линий электропередачи на </w:t>
      </w:r>
      <w:r>
        <w:rPr>
          <w:lang w:val="en-US" w:eastAsia="en-US" w:bidi="en-US"/>
        </w:rPr>
        <w:t>i</w:t>
      </w:r>
      <w:r>
        <w:t>-м уровне напряжения в ценах периода регулирования (руб./кВт);</w:t>
      </w:r>
    </w:p>
    <w:p w:rsidR="005E423D" w:rsidRDefault="00364E83">
      <w:pPr>
        <w:pStyle w:val="20"/>
        <w:shd w:val="clear" w:color="auto" w:fill="auto"/>
        <w:spacing w:before="0" w:after="0" w:line="272" w:lineRule="exact"/>
      </w:pPr>
      <w:r>
        <w:t>Сз</w:t>
      </w:r>
      <w:r>
        <w:rPr>
          <w:rStyle w:val="21"/>
        </w:rPr>
        <w:t>1</w:t>
      </w:r>
      <w:r>
        <w:t xml:space="preserve"> - ставка за единицу максимальной мощности на осуществление сетевой организацией мероприятий по строительству кабе</w:t>
      </w:r>
      <w:r>
        <w:t xml:space="preserve">льных линий электропередачи на </w:t>
      </w:r>
      <w:r>
        <w:rPr>
          <w:lang w:val="en-US" w:eastAsia="en-US" w:bidi="en-US"/>
        </w:rPr>
        <w:t>i</w:t>
      </w:r>
      <w:r>
        <w:t>-м уровне напряжения в ценах периода регулирования (руб./кВт);</w:t>
      </w:r>
    </w:p>
    <w:p w:rsidR="005E423D" w:rsidRDefault="00364E83">
      <w:pPr>
        <w:pStyle w:val="20"/>
        <w:shd w:val="clear" w:color="auto" w:fill="auto"/>
        <w:spacing w:before="0" w:after="0" w:line="272" w:lineRule="exact"/>
      </w:pPr>
      <w:r>
        <w:t>С</w:t>
      </w:r>
      <w:r>
        <w:rPr>
          <w:vertAlign w:val="subscript"/>
        </w:rPr>
        <w:t>4|</w:t>
      </w:r>
      <w:r>
        <w:t xml:space="preserve"> _ ставка за единицу максимальной мощности на осуществление сетевой организацией мероприятий по строительству распределительных пунктов (РП) на </w:t>
      </w:r>
      <w:r>
        <w:rPr>
          <w:lang w:val="en-US" w:eastAsia="en-US" w:bidi="en-US"/>
        </w:rPr>
        <w:t>i</w:t>
      </w:r>
      <w:r>
        <w:t>-м уровне нап</w:t>
      </w:r>
      <w:r>
        <w:t>ряжения в ценах периода регулирования (руб./кВт);</w:t>
      </w:r>
    </w:p>
    <w:p w:rsidR="005E423D" w:rsidRDefault="00364E83">
      <w:pPr>
        <w:pStyle w:val="20"/>
        <w:shd w:val="clear" w:color="auto" w:fill="auto"/>
        <w:spacing w:before="0" w:after="0" w:line="272" w:lineRule="exact"/>
      </w:pPr>
      <w:r>
        <w:rPr>
          <w:lang w:val="en-US" w:eastAsia="en-US" w:bidi="en-US"/>
        </w:rPr>
        <w:t xml:space="preserve">Csi </w:t>
      </w:r>
      <w:r>
        <w:t xml:space="preserve">- ставка за единицу максимальной мощности на осуществление сетевой организацией мероприятий по строительству подстанций (ТП), на </w:t>
      </w:r>
      <w:r>
        <w:rPr>
          <w:lang w:val="en-US" w:eastAsia="en-US" w:bidi="en-US"/>
        </w:rPr>
        <w:t>i</w:t>
      </w:r>
      <w:r>
        <w:t xml:space="preserve">-м уровне напряжения в расчете на 1 кВт присоединяемой мощности в ценах </w:t>
      </w:r>
      <w:r>
        <w:t>периода регулирования (руб./кВт).</w:t>
      </w:r>
    </w:p>
    <w:p w:rsidR="005E423D" w:rsidRDefault="00364E83">
      <w:pPr>
        <w:pStyle w:val="20"/>
        <w:shd w:val="clear" w:color="auto" w:fill="auto"/>
        <w:spacing w:before="0" w:after="285" w:line="272" w:lineRule="exact"/>
      </w:pPr>
      <w:r>
        <w:t>2. В случае если Заявитель при технологическом присоединении запрашивает вторую категорию надежности электроснабжения, что предполагает технологическое присоединение к двум независимым источникам энергоснабжения, то размер</w:t>
      </w:r>
      <w:r>
        <w:t xml:space="preserve"> платы за технологическое присоединение (Робщ) определяется следующим образом:</w:t>
      </w:r>
    </w:p>
    <w:p w:rsidR="005E423D" w:rsidRDefault="00364E83">
      <w:pPr>
        <w:pStyle w:val="20"/>
        <w:shd w:val="clear" w:color="auto" w:fill="auto"/>
        <w:spacing w:before="0" w:after="0"/>
        <w:sectPr w:rsidR="005E423D">
          <w:pgSz w:w="11900" w:h="16840"/>
          <w:pgMar w:top="2645" w:right="1263" w:bottom="1367" w:left="448" w:header="0" w:footer="3" w:gutter="0"/>
          <w:cols w:space="720"/>
          <w:noEndnote/>
          <w:docGrid w:linePitch="360"/>
        </w:sectPr>
      </w:pPr>
      <w:r>
        <w:t>Робщ = Р + Рист1 + Рист2 (руб.),</w:t>
      </w:r>
    </w:p>
    <w:p w:rsidR="005E423D" w:rsidRDefault="00364E83">
      <w:pPr>
        <w:pStyle w:val="20"/>
        <w:shd w:val="clear" w:color="auto" w:fill="auto"/>
        <w:spacing w:before="0" w:after="0"/>
      </w:pPr>
      <w:r>
        <w:lastRenderedPageBreak/>
        <w:t>где:</w:t>
      </w:r>
    </w:p>
    <w:p w:rsidR="005E423D" w:rsidRDefault="00364E83">
      <w:pPr>
        <w:pStyle w:val="20"/>
        <w:shd w:val="clear" w:color="auto" w:fill="auto"/>
        <w:spacing w:before="0" w:after="0" w:line="267" w:lineRule="exact"/>
        <w:ind w:firstLine="740"/>
      </w:pPr>
      <w:r>
        <w:t xml:space="preserve">Р - расходы на осуществление сетевой организацией мероприятий по подготовке и выдаче сетевой организацией технических </w:t>
      </w:r>
      <w:r>
        <w:t>условий Заявителю, по проверке сетевой организацией выполнения Заявителем технических условий для конкретного присоединения на основании выданных сетевой организацией технических условий (руб.);</w:t>
      </w:r>
    </w:p>
    <w:p w:rsidR="005E423D" w:rsidRDefault="00364E83">
      <w:pPr>
        <w:pStyle w:val="20"/>
        <w:shd w:val="clear" w:color="auto" w:fill="auto"/>
        <w:spacing w:before="0" w:after="11" w:line="267" w:lineRule="exact"/>
        <w:jc w:val="right"/>
      </w:pPr>
      <w:r>
        <w:t xml:space="preserve">Рист1 - расходы на выполнение мероприятий, предусмотренных </w:t>
      </w:r>
      <w:r>
        <w:t>подпунктом "б" пункта 16</w:t>
      </w:r>
    </w:p>
    <w:p w:rsidR="005E423D" w:rsidRDefault="00364E83">
      <w:pPr>
        <w:pStyle w:val="20"/>
        <w:shd w:val="clear" w:color="auto" w:fill="auto"/>
        <w:tabs>
          <w:tab w:val="left" w:pos="1664"/>
          <w:tab w:val="left" w:pos="3028"/>
          <w:tab w:val="left" w:pos="4153"/>
          <w:tab w:val="left" w:pos="5817"/>
          <w:tab w:val="left" w:pos="6289"/>
          <w:tab w:val="left" w:pos="7357"/>
          <w:tab w:val="left" w:pos="9021"/>
        </w:tabs>
        <w:spacing w:before="0" w:after="0" w:line="353" w:lineRule="exact"/>
      </w:pPr>
      <w:r>
        <w:t>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w:t>
      </w:r>
      <w:r>
        <w:tab/>
        <w:t>технических</w:t>
      </w:r>
      <w:r>
        <w:tab/>
        <w:t>условий,</w:t>
      </w:r>
      <w:r>
        <w:tab/>
        <w:t>определяемые</w:t>
      </w:r>
      <w:r>
        <w:tab/>
        <w:t>по</w:t>
      </w:r>
      <w:r>
        <w:tab/>
        <w:t>первому</w:t>
      </w:r>
      <w:r>
        <w:tab/>
        <w:t>н</w:t>
      </w:r>
      <w:r>
        <w:t>езависимому</w:t>
      </w:r>
      <w:r>
        <w:tab/>
        <w:t>источнику</w:t>
      </w:r>
    </w:p>
    <w:p w:rsidR="005E423D" w:rsidRDefault="00364E83">
      <w:pPr>
        <w:pStyle w:val="20"/>
        <w:shd w:val="clear" w:color="auto" w:fill="auto"/>
        <w:spacing w:before="0" w:after="0" w:line="353" w:lineRule="exact"/>
      </w:pPr>
      <w:r>
        <w:t>энергоснабжения в соответствии с главой III Методических указаний (руб.);</w:t>
      </w:r>
    </w:p>
    <w:p w:rsidR="005E423D" w:rsidRDefault="00364E83">
      <w:pPr>
        <w:pStyle w:val="20"/>
        <w:shd w:val="clear" w:color="auto" w:fill="auto"/>
        <w:tabs>
          <w:tab w:val="left" w:pos="1664"/>
          <w:tab w:val="left" w:pos="3028"/>
          <w:tab w:val="left" w:pos="4153"/>
          <w:tab w:val="left" w:pos="5817"/>
          <w:tab w:val="left" w:pos="6289"/>
          <w:tab w:val="left" w:pos="7357"/>
          <w:tab w:val="left" w:pos="9021"/>
        </w:tabs>
        <w:spacing w:before="0" w:after="0" w:line="267" w:lineRule="exact"/>
        <w:ind w:firstLine="740"/>
      </w:pPr>
      <w: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w:t>
      </w:r>
      <w:r>
        <w:t>мости от способа присоединения и уровня запрашиваемого напряжения на основании выданных сетевой организацией</w:t>
      </w:r>
      <w:r>
        <w:tab/>
        <w:t>технических</w:t>
      </w:r>
      <w:r>
        <w:tab/>
        <w:t>условий,</w:t>
      </w:r>
      <w:r>
        <w:tab/>
        <w:t>определяемые</w:t>
      </w:r>
      <w:r>
        <w:tab/>
        <w:t>по</w:t>
      </w:r>
      <w:r>
        <w:tab/>
        <w:t>второму</w:t>
      </w:r>
      <w:r>
        <w:tab/>
        <w:t>независимому</w:t>
      </w:r>
      <w:r>
        <w:tab/>
        <w:t>источнику</w:t>
      </w:r>
    </w:p>
    <w:p w:rsidR="005E423D" w:rsidRDefault="00364E83">
      <w:pPr>
        <w:pStyle w:val="20"/>
        <w:shd w:val="clear" w:color="auto" w:fill="auto"/>
        <w:spacing w:before="0" w:after="0" w:line="267" w:lineRule="exact"/>
      </w:pPr>
      <w:r>
        <w:t>энергоснабжения в соответствии с главой III Методических указаний (руб.).</w:t>
      </w:r>
    </w:p>
    <w:sectPr w:rsidR="005E423D">
      <w:pgSz w:w="11900" w:h="16840"/>
      <w:pgMar w:top="1053" w:right="1287" w:bottom="1053" w:left="4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83" w:rsidRDefault="00364E83">
      <w:r>
        <w:separator/>
      </w:r>
    </w:p>
  </w:endnote>
  <w:endnote w:type="continuationSeparator" w:id="0">
    <w:p w:rsidR="00364E83" w:rsidRDefault="0036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3756660</wp:posOffset>
              </wp:positionH>
              <wp:positionV relativeFrom="page">
                <wp:posOffset>10443845</wp:posOffset>
              </wp:positionV>
              <wp:extent cx="60960" cy="138430"/>
              <wp:effectExtent l="3810" t="444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95.8pt;margin-top:822.35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3478530</wp:posOffset>
              </wp:positionH>
              <wp:positionV relativeFrom="page">
                <wp:posOffset>9946005</wp:posOffset>
              </wp:positionV>
              <wp:extent cx="121285" cy="138430"/>
              <wp:effectExtent l="1905" t="1905"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73.9pt;margin-top:783.15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3753485</wp:posOffset>
              </wp:positionH>
              <wp:positionV relativeFrom="page">
                <wp:posOffset>9638665</wp:posOffset>
              </wp:positionV>
              <wp:extent cx="121285" cy="138430"/>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5.55pt;margin-top:758.95pt;width:9.5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EgrQ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3884930</wp:posOffset>
              </wp:positionH>
              <wp:positionV relativeFrom="page">
                <wp:posOffset>9923780</wp:posOffset>
              </wp:positionV>
              <wp:extent cx="60960" cy="1384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05.9pt;margin-top:781.4pt;width:4.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3854450</wp:posOffset>
              </wp:positionH>
              <wp:positionV relativeFrom="page">
                <wp:posOffset>9700260</wp:posOffset>
              </wp:positionV>
              <wp:extent cx="60960" cy="138430"/>
              <wp:effectExtent l="0" t="381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03.5pt;margin-top:763.8pt;width:4.8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3756660</wp:posOffset>
              </wp:positionH>
              <wp:positionV relativeFrom="page">
                <wp:posOffset>10443845</wp:posOffset>
              </wp:positionV>
              <wp:extent cx="60960" cy="138430"/>
              <wp:effectExtent l="3810" t="4445"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95.8pt;margin-top:822.35pt;width:4.8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5322570</wp:posOffset>
              </wp:positionH>
              <wp:positionV relativeFrom="page">
                <wp:posOffset>6713220</wp:posOffset>
              </wp:positionV>
              <wp:extent cx="60960" cy="1384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19.1pt;margin-top:528.6pt;width:4.8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ierQIAAKw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5307965</wp:posOffset>
              </wp:positionH>
              <wp:positionV relativeFrom="page">
                <wp:posOffset>6703060</wp:posOffset>
              </wp:positionV>
              <wp:extent cx="121285" cy="138430"/>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17.95pt;margin-top:527.8pt;width:9.5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vg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5300345</wp:posOffset>
              </wp:positionH>
              <wp:positionV relativeFrom="page">
                <wp:posOffset>6689725</wp:posOffset>
              </wp:positionV>
              <wp:extent cx="121285" cy="138430"/>
              <wp:effectExtent l="4445" t="317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417.35pt;margin-top:526.75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4rrwIAAK4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5E423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3756660</wp:posOffset>
              </wp:positionH>
              <wp:positionV relativeFrom="page">
                <wp:posOffset>10443845</wp:posOffset>
              </wp:positionV>
              <wp:extent cx="121285" cy="138430"/>
              <wp:effectExtent l="381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95.8pt;margin-top:822.35pt;width:9.5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WJrwIAAK4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" filled="f" stroked="f">
              <v:textbox style="mso-fit-shape-to-text:t" inset="0,0,0,0">
                <w:txbxContent>
                  <w:p w:rsidR="005E423D" w:rsidRDefault="00364E83">
                    <w:pPr>
                      <w:pStyle w:val="a4"/>
                      <w:shd w:val="clear" w:color="auto" w:fill="auto"/>
                      <w:spacing w:line="240" w:lineRule="auto"/>
                      <w:jc w:val="left"/>
                    </w:pPr>
                    <w:r>
                      <w:fldChar w:fldCharType="begin"/>
                    </w:r>
                    <w:r>
                      <w:instrText xml:space="preserve"> PAGE \* MERGEFORMAT </w:instrText>
                    </w:r>
                    <w:r>
                      <w:fldChar w:fldCharType="separate"/>
                    </w:r>
                    <w:r>
                      <w:rPr>
                        <w:rStyle w:val="95pt"/>
                      </w:rPr>
                      <w:t>#</w:t>
                    </w:r>
                    <w:r>
                      <w:rPr>
                        <w:rStyle w:val="9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83" w:rsidRDefault="00364E83"/>
  </w:footnote>
  <w:footnote w:type="continuationSeparator" w:id="0">
    <w:p w:rsidR="00364E83" w:rsidRDefault="00364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4220845</wp:posOffset>
              </wp:positionH>
              <wp:positionV relativeFrom="page">
                <wp:posOffset>636905</wp:posOffset>
              </wp:positionV>
              <wp:extent cx="2723515" cy="701040"/>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rPr>
                              <w:rStyle w:val="a5"/>
                            </w:rPr>
                            <w:t>Приложение № 1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32.35pt;margin-top:50.15pt;width:214.45pt;height:55.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5frQIAAKk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" filled="f" stroked="f">
              <v:textbox style="mso-fit-shape-to-text:t" inset="0,0,0,0">
                <w:txbxContent>
                  <w:p w:rsidR="005E423D" w:rsidRDefault="00364E83">
                    <w:pPr>
                      <w:pStyle w:val="a4"/>
                      <w:shd w:val="clear" w:color="auto" w:fill="auto"/>
                      <w:spacing w:line="240" w:lineRule="auto"/>
                      <w:jc w:val="left"/>
                    </w:pPr>
                    <w:r>
                      <w:rPr>
                        <w:rStyle w:val="a5"/>
                      </w:rPr>
                      <w:t>Приложение № 1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4160520</wp:posOffset>
              </wp:positionH>
              <wp:positionV relativeFrom="page">
                <wp:posOffset>226060</wp:posOffset>
              </wp:positionV>
              <wp:extent cx="2723515" cy="701040"/>
              <wp:effectExtent l="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rPr>
                              <w:rStyle w:val="a5"/>
                            </w:rPr>
                            <w:t>Приложение № 3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27.6pt;margin-top:17.8pt;width:214.45pt;height:55.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" filled="f" stroked="f">
              <v:textbox style="mso-fit-shape-to-text:t" inset="0,0,0,0">
                <w:txbxContent>
                  <w:p w:rsidR="005E423D" w:rsidRDefault="00364E83">
                    <w:pPr>
                      <w:pStyle w:val="a4"/>
                      <w:shd w:val="clear" w:color="auto" w:fill="auto"/>
                      <w:spacing w:line="240" w:lineRule="auto"/>
                      <w:jc w:val="left"/>
                    </w:pPr>
                    <w:r>
                      <w:rPr>
                        <w:rStyle w:val="a5"/>
                      </w:rPr>
                      <w:t>Приложение № 3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5E42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7187565</wp:posOffset>
              </wp:positionH>
              <wp:positionV relativeFrom="page">
                <wp:posOffset>327660</wp:posOffset>
              </wp:positionV>
              <wp:extent cx="2723515" cy="701040"/>
              <wp:effectExtent l="0" t="381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rPr>
                              <w:rStyle w:val="a5"/>
                            </w:rPr>
                            <w:t>Приложение № 2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65.95pt;margin-top:25.8pt;width:214.45pt;height:55.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3tsA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" filled="f" stroked="f">
              <v:textbox style="mso-fit-shape-to-text:t" inset="0,0,0,0">
                <w:txbxContent>
                  <w:p w:rsidR="005E423D" w:rsidRDefault="00364E83">
                    <w:pPr>
                      <w:pStyle w:val="a4"/>
                      <w:shd w:val="clear" w:color="auto" w:fill="auto"/>
                      <w:spacing w:line="240" w:lineRule="auto"/>
                      <w:jc w:val="left"/>
                    </w:pPr>
                    <w:r>
                      <w:rPr>
                        <w:rStyle w:val="a5"/>
                      </w:rPr>
                      <w:t>Приложение № 2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5E42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7177405</wp:posOffset>
              </wp:positionH>
              <wp:positionV relativeFrom="page">
                <wp:posOffset>403860</wp:posOffset>
              </wp:positionV>
              <wp:extent cx="2723515" cy="70104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rPr>
                              <w:rStyle w:val="a5"/>
                            </w:rPr>
                            <w:t>Приложение № 4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565.15pt;margin-top:31.8pt;width:214.45pt;height:55.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CorQIAAK4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" filled="f" stroked="f">
              <v:textbox style="mso-fit-shape-to-text:t" inset="0,0,0,0">
                <w:txbxContent>
                  <w:p w:rsidR="005E423D" w:rsidRDefault="00364E83">
                    <w:pPr>
                      <w:pStyle w:val="a4"/>
                      <w:shd w:val="clear" w:color="auto" w:fill="auto"/>
                      <w:spacing w:line="240" w:lineRule="auto"/>
                      <w:jc w:val="left"/>
                    </w:pPr>
                    <w:r>
                      <w:rPr>
                        <w:rStyle w:val="a5"/>
                      </w:rPr>
                      <w:t>Приложение № 4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5E42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3851275</wp:posOffset>
              </wp:positionH>
              <wp:positionV relativeFrom="page">
                <wp:posOffset>735330</wp:posOffset>
              </wp:positionV>
              <wp:extent cx="2723515" cy="701040"/>
              <wp:effectExtent l="3175" t="190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rPr>
                              <w:rStyle w:val="a5"/>
                            </w:rPr>
                            <w:t>Приложение № 6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2016 года № 648-п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303.25pt;margin-top:57.9pt;width:214.45pt;height:55.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" filled="f" stroked="f">
              <v:textbox style="mso-fit-shape-to-text:t" inset="0,0,0,0">
                <w:txbxContent>
                  <w:p w:rsidR="005E423D" w:rsidRDefault="00364E83">
                    <w:pPr>
                      <w:pStyle w:val="a4"/>
                      <w:shd w:val="clear" w:color="auto" w:fill="auto"/>
                      <w:spacing w:line="240" w:lineRule="auto"/>
                      <w:jc w:val="left"/>
                    </w:pPr>
                    <w:r>
                      <w:rPr>
                        <w:rStyle w:val="a5"/>
                      </w:rPr>
                      <w:t>Приложение № 6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2016 года № 648-п</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3D" w:rsidRDefault="0000729B">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3987165</wp:posOffset>
              </wp:positionH>
              <wp:positionV relativeFrom="page">
                <wp:posOffset>164465</wp:posOffset>
              </wp:positionV>
              <wp:extent cx="2723515" cy="701040"/>
              <wp:effectExtent l="0" t="254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3D" w:rsidRDefault="00364E83">
                          <w:pPr>
                            <w:pStyle w:val="a4"/>
                            <w:shd w:val="clear" w:color="auto" w:fill="auto"/>
                            <w:spacing w:line="240" w:lineRule="auto"/>
                            <w:jc w:val="left"/>
                          </w:pPr>
                          <w:r>
                            <w:rPr>
                              <w:rStyle w:val="a5"/>
                            </w:rPr>
                            <w:t>Приложение № 5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13.95pt;margin-top:12.95pt;width:214.45pt;height:55.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hksQIAAK8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" filled="f" stroked="f">
              <v:textbox style="mso-fit-shape-to-text:t" inset="0,0,0,0">
                <w:txbxContent>
                  <w:p w:rsidR="005E423D" w:rsidRDefault="00364E83">
                    <w:pPr>
                      <w:pStyle w:val="a4"/>
                      <w:shd w:val="clear" w:color="auto" w:fill="auto"/>
                      <w:spacing w:line="240" w:lineRule="auto"/>
                      <w:jc w:val="left"/>
                    </w:pPr>
                    <w:r>
                      <w:rPr>
                        <w:rStyle w:val="a5"/>
                      </w:rPr>
                      <w:t>Приложение № 5 к приказу</w:t>
                    </w:r>
                  </w:p>
                  <w:p w:rsidR="005E423D" w:rsidRDefault="00364E83">
                    <w:pPr>
                      <w:pStyle w:val="a4"/>
                      <w:shd w:val="clear" w:color="auto" w:fill="auto"/>
                      <w:spacing w:line="240" w:lineRule="auto"/>
                      <w:jc w:val="left"/>
                    </w:pPr>
                    <w:r>
                      <w:rPr>
                        <w:rStyle w:val="a5"/>
                      </w:rPr>
                      <w:t>комитета по тарифам и ценовой политике</w:t>
                    </w:r>
                  </w:p>
                  <w:p w:rsidR="005E423D" w:rsidRDefault="00364E83">
                    <w:pPr>
                      <w:pStyle w:val="a4"/>
                      <w:shd w:val="clear" w:color="auto" w:fill="auto"/>
                      <w:spacing w:line="240" w:lineRule="auto"/>
                      <w:jc w:val="left"/>
                    </w:pPr>
                    <w:r>
                      <w:rPr>
                        <w:rStyle w:val="a5"/>
                      </w:rPr>
                      <w:t>Ленинградской области</w:t>
                    </w:r>
                  </w:p>
                  <w:p w:rsidR="005E423D" w:rsidRDefault="00364E83">
                    <w:pPr>
                      <w:pStyle w:val="a4"/>
                      <w:shd w:val="clear" w:color="auto" w:fill="auto"/>
                      <w:spacing w:line="240" w:lineRule="auto"/>
                      <w:jc w:val="left"/>
                    </w:pPr>
                    <w:r>
                      <w:rPr>
                        <w:rStyle w:val="a5"/>
                      </w:rPr>
                      <w:t>от 26 декабря 2017 года № 648-п</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CCB"/>
    <w:multiLevelType w:val="multilevel"/>
    <w:tmpl w:val="EBB89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E333ED"/>
    <w:multiLevelType w:val="multilevel"/>
    <w:tmpl w:val="9AFA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495DA5"/>
    <w:multiLevelType w:val="multilevel"/>
    <w:tmpl w:val="889EA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C1301"/>
    <w:multiLevelType w:val="multilevel"/>
    <w:tmpl w:val="9EE6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D"/>
    <w:rsid w:val="0000729B"/>
    <w:rsid w:val="00364E83"/>
    <w:rsid w:val="005E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290D8-1722-4A82-B638-0D4C1D0A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u w:val="none"/>
    </w:rPr>
  </w:style>
  <w:style w:type="character" w:customStyle="1" w:styleId="95pt">
    <w:name w:val="Колонтитул + 9;5 pt"/>
    <w:basedOn w:val="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Corbel" w:eastAsia="Corbel" w:hAnsi="Corbel" w:cs="Corbel"/>
      <w:b w:val="0"/>
      <w:bCs w:val="0"/>
      <w:i w:val="0"/>
      <w:iCs w:val="0"/>
      <w:smallCaps w:val="0"/>
      <w:strike w:val="0"/>
      <w:sz w:val="26"/>
      <w:szCs w:val="26"/>
      <w:u w:val="none"/>
    </w:rPr>
  </w:style>
  <w:style w:type="character" w:customStyle="1" w:styleId="2Sylfaen8pt">
    <w:name w:val="Основной текст (2) + Sylfaen;8 pt"/>
    <w:basedOn w:val="2"/>
    <w:rPr>
      <w:rFonts w:ascii="Sylfaen" w:eastAsia="Sylfaen" w:hAnsi="Sylfaen" w:cs="Sylfaen"/>
      <w:b/>
      <w:bCs/>
      <w:i w:val="0"/>
      <w:iCs w:val="0"/>
      <w:smallCaps w:val="0"/>
      <w:strike w:val="0"/>
      <w:color w:val="000000"/>
      <w:spacing w:val="0"/>
      <w:w w:val="100"/>
      <w:position w:val="0"/>
      <w:sz w:val="16"/>
      <w:szCs w:val="16"/>
      <w:u w:val="none"/>
      <w:lang w:val="ru-RU" w:eastAsia="ru-RU" w:bidi="ru-RU"/>
    </w:rPr>
  </w:style>
  <w:style w:type="character" w:customStyle="1" w:styleId="2Corbel85pt">
    <w:name w:val="Основной текст (2) + Corbel;8;5 pt"/>
    <w:basedOn w:val="2"/>
    <w:rPr>
      <w:rFonts w:ascii="Corbel" w:eastAsia="Corbel" w:hAnsi="Corbel" w:cs="Corbel"/>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3pt">
    <w:name w:val="Основной текст (8) + 13 pt;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660" w:line="319" w:lineRule="exact"/>
      <w:jc w:val="center"/>
    </w:pPr>
    <w:rPr>
      <w:rFonts w:ascii="Times New Roman" w:eastAsia="Times New Roman" w:hAnsi="Times New Roman" w:cs="Times New Roman"/>
      <w:b/>
      <w:bCs/>
      <w:spacing w:val="30"/>
      <w:sz w:val="26"/>
      <w:szCs w:val="26"/>
    </w:rPr>
  </w:style>
  <w:style w:type="paragraph" w:customStyle="1" w:styleId="10">
    <w:name w:val="Заголовок №1"/>
    <w:basedOn w:val="a"/>
    <w:link w:val="1"/>
    <w:pPr>
      <w:shd w:val="clear" w:color="auto" w:fill="FFFFFF"/>
      <w:spacing w:before="660" w:after="260" w:line="398" w:lineRule="exact"/>
      <w:jc w:val="center"/>
      <w:outlineLvl w:val="0"/>
    </w:pPr>
    <w:rPr>
      <w:rFonts w:ascii="Times New Roman" w:eastAsia="Times New Roman" w:hAnsi="Times New Roman" w:cs="Times New Roman"/>
      <w:b/>
      <w:bCs/>
      <w:spacing w:val="80"/>
      <w:sz w:val="36"/>
      <w:szCs w:val="36"/>
    </w:rPr>
  </w:style>
  <w:style w:type="paragraph" w:customStyle="1" w:styleId="20">
    <w:name w:val="Основной текст (2)"/>
    <w:basedOn w:val="a"/>
    <w:link w:val="2"/>
    <w:pPr>
      <w:shd w:val="clear" w:color="auto" w:fill="FFFFFF"/>
      <w:spacing w:before="260" w:after="260" w:line="266"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60" w:line="272"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10" w:lineRule="exact"/>
      <w:jc w:val="center"/>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210" w:lineRule="exact"/>
      <w:jc w:val="center"/>
    </w:pPr>
    <w:rPr>
      <w:rFonts w:ascii="Times New Roman" w:eastAsia="Times New Roman" w:hAnsi="Times New Roman" w:cs="Times New Roman"/>
      <w:sz w:val="19"/>
      <w:szCs w:val="19"/>
    </w:rPr>
  </w:style>
  <w:style w:type="paragraph" w:customStyle="1" w:styleId="a4">
    <w:name w:val="Колонтитул"/>
    <w:basedOn w:val="a"/>
    <w:link w:val="a3"/>
    <w:pPr>
      <w:shd w:val="clear" w:color="auto" w:fill="FFFFFF"/>
      <w:spacing w:line="267" w:lineRule="exact"/>
      <w:jc w:val="center"/>
    </w:pPr>
    <w:rPr>
      <w:rFonts w:ascii="Times New Roman" w:eastAsia="Times New Roman" w:hAnsi="Times New Roman" w:cs="Times New Roman"/>
    </w:rPr>
  </w:style>
  <w:style w:type="paragraph" w:customStyle="1" w:styleId="23">
    <w:name w:val="Заголовок №2"/>
    <w:basedOn w:val="a"/>
    <w:link w:val="22"/>
    <w:pPr>
      <w:shd w:val="clear" w:color="auto" w:fill="FFFFFF"/>
      <w:spacing w:line="272" w:lineRule="exact"/>
      <w:jc w:val="center"/>
      <w:outlineLvl w:val="1"/>
    </w:pPr>
    <w:rPr>
      <w:rFonts w:ascii="Times New Roman" w:eastAsia="Times New Roman" w:hAnsi="Times New Roman" w:cs="Times New Roman"/>
      <w:b/>
      <w:bCs/>
      <w:sz w:val="22"/>
      <w:szCs w:val="22"/>
    </w:rPr>
  </w:style>
  <w:style w:type="paragraph" w:customStyle="1" w:styleId="27">
    <w:name w:val="Подпись к таблице (2)"/>
    <w:basedOn w:val="a"/>
    <w:link w:val="26"/>
    <w:pPr>
      <w:shd w:val="clear" w:color="auto" w:fill="FFFFFF"/>
      <w:spacing w:line="277" w:lineRule="exac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pPr>
      <w:shd w:val="clear" w:color="auto" w:fill="FFFFFF"/>
      <w:spacing w:line="277"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10440" w:line="318" w:lineRule="exact"/>
      <w:jc w:val="center"/>
    </w:pPr>
    <w:rPr>
      <w:rFonts w:ascii="Corbel" w:eastAsia="Corbel" w:hAnsi="Corbel" w:cs="Corbel"/>
      <w:sz w:val="26"/>
      <w:szCs w:val="26"/>
    </w:rPr>
  </w:style>
  <w:style w:type="paragraph" w:customStyle="1" w:styleId="80">
    <w:name w:val="Основной текст (8)"/>
    <w:basedOn w:val="a"/>
    <w:link w:val="8"/>
    <w:pPr>
      <w:shd w:val="clear" w:color="auto" w:fill="FFFFFF"/>
      <w:spacing w:before="280" w:line="272"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5148</Words>
  <Characters>29345</Characters>
  <Application>Microsoft Office Word</Application>
  <DocSecurity>0</DocSecurity>
  <Lines>244</Lines>
  <Paragraphs>68</Paragraphs>
  <ScaleCrop>false</ScaleCrop>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Ксюха</cp:lastModifiedBy>
  <cp:revision>1</cp:revision>
  <dcterms:created xsi:type="dcterms:W3CDTF">2018-04-22T06:22:00Z</dcterms:created>
  <dcterms:modified xsi:type="dcterms:W3CDTF">2018-04-22T06:23:00Z</dcterms:modified>
</cp:coreProperties>
</file>