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13" w:rsidRDefault="00781B0F">
      <w:pPr>
        <w:pStyle w:val="31"/>
        <w:shd w:val="clear" w:color="auto" w:fill="auto"/>
        <w:spacing w:after="622"/>
        <w:ind w:left="20"/>
      </w:pPr>
      <w:r>
        <w:t>КОМИТЕТ ПО ТАРИФАМ И ЦЕНОВОЙ ПОЛИТИКЕ</w:t>
      </w:r>
      <w:r>
        <w:br/>
        <w:t>ЛЕНИНГРАДСКОЙ ОБЛАСТИ</w:t>
      </w:r>
    </w:p>
    <w:p w:rsidR="00E31313" w:rsidRDefault="00781B0F">
      <w:pPr>
        <w:pStyle w:val="10"/>
        <w:keepNext/>
        <w:keepLines/>
        <w:shd w:val="clear" w:color="auto" w:fill="auto"/>
        <w:spacing w:before="0" w:after="386"/>
        <w:ind w:left="20"/>
      </w:pPr>
      <w:bookmarkStart w:id="0" w:name="bookmark0"/>
      <w:r>
        <w:t>ПРИКАЗ</w:t>
      </w:r>
      <w:bookmarkEnd w:id="0"/>
    </w:p>
    <w:p w:rsidR="00E31313" w:rsidRDefault="00781B0F">
      <w:pPr>
        <w:pStyle w:val="21"/>
        <w:shd w:val="clear" w:color="auto" w:fill="auto"/>
        <w:tabs>
          <w:tab w:val="left" w:pos="9212"/>
        </w:tabs>
        <w:spacing w:before="0" w:after="258"/>
        <w:ind w:firstLine="0"/>
      </w:pPr>
      <w:r>
        <w:t>27 декабря 2017 года</w:t>
      </w:r>
      <w:r>
        <w:tab/>
        <w:t>№ 655-п</w:t>
      </w:r>
    </w:p>
    <w:p w:rsidR="00E31313" w:rsidRDefault="00781B0F">
      <w:pPr>
        <w:pStyle w:val="40"/>
        <w:shd w:val="clear" w:color="auto" w:fill="auto"/>
        <w:spacing w:before="0"/>
        <w:ind w:firstLine="720"/>
      </w:pPr>
      <w:r>
        <w:t xml:space="preserve">Об установлении стандартизированных тарифных ставок, применяемых для расчета платы за технологическое присоединение к сетям газораспределения </w:t>
      </w:r>
      <w:r>
        <w:t>газораспределительных организаций Ленинградской области на территории Ленинградской</w:t>
      </w:r>
    </w:p>
    <w:p w:rsidR="00E31313" w:rsidRDefault="00781B0F">
      <w:pPr>
        <w:pStyle w:val="40"/>
        <w:shd w:val="clear" w:color="auto" w:fill="auto"/>
        <w:spacing w:before="0" w:after="280"/>
        <w:ind w:left="20"/>
        <w:jc w:val="center"/>
      </w:pPr>
      <w:r>
        <w:t>области, на 2018 год</w:t>
      </w:r>
    </w:p>
    <w:p w:rsidR="00E31313" w:rsidRDefault="00781B0F">
      <w:pPr>
        <w:pStyle w:val="21"/>
        <w:shd w:val="clear" w:color="auto" w:fill="auto"/>
        <w:spacing w:before="0" w:after="302" w:line="272" w:lineRule="exact"/>
        <w:ind w:firstLine="580"/>
      </w:pPr>
      <w:r>
        <w:t>В соответствии с Федеральным законом от 31 марта 1999 года № 69-ФЗ «О газоснабжении в Российской Федерации», постановлением Правительства Российской Фе</w:t>
      </w:r>
      <w:r>
        <w:t>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</w:t>
      </w:r>
      <w:r>
        <w:t>рации»,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года № 1314, Методич</w:t>
      </w:r>
      <w:bookmarkStart w:id="1" w:name="_GoBack"/>
      <w:bookmarkEnd w:id="1"/>
      <w:r>
        <w:t>ескими указаниями по расчет</w:t>
      </w:r>
      <w:r>
        <w:t>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приказом Федеральной службы по тарифам от 28 апреля 2014 года № 1</w:t>
      </w:r>
      <w:r>
        <w:t>01-э/3,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 и на основании протокола заседания правления комитета по тарифам и ценовой поли</w:t>
      </w:r>
      <w:r>
        <w:t>тике от 27 декабря 2017 года № 50</w:t>
      </w:r>
    </w:p>
    <w:p w:rsidR="00E31313" w:rsidRDefault="00781B0F">
      <w:pPr>
        <w:pStyle w:val="21"/>
        <w:shd w:val="clear" w:color="auto" w:fill="auto"/>
        <w:spacing w:before="0" w:after="258"/>
        <w:ind w:firstLine="580"/>
      </w:pPr>
      <w:r>
        <w:t>приказываю:</w:t>
      </w:r>
    </w:p>
    <w:p w:rsidR="00E31313" w:rsidRDefault="00781B0F">
      <w:pPr>
        <w:pStyle w:val="21"/>
        <w:numPr>
          <w:ilvl w:val="0"/>
          <w:numId w:val="1"/>
        </w:numPr>
        <w:shd w:val="clear" w:color="auto" w:fill="auto"/>
        <w:tabs>
          <w:tab w:val="left" w:pos="932"/>
          <w:tab w:val="left" w:pos="1063"/>
          <w:tab w:val="left" w:pos="8058"/>
        </w:tabs>
        <w:spacing w:before="0" w:after="0" w:line="272" w:lineRule="exact"/>
        <w:ind w:firstLine="580"/>
      </w:pPr>
      <w:r>
        <w:t>Установить стандартизированные тарифные ставки, используемые для определения размера</w:t>
      </w:r>
      <w:r>
        <w:tab/>
        <w:t>платы за технологическое присоединение к сетям</w:t>
      </w:r>
      <w:r>
        <w:tab/>
        <w:t>газораспределения</w:t>
      </w:r>
    </w:p>
    <w:p w:rsidR="00E31313" w:rsidRDefault="00781B0F">
      <w:pPr>
        <w:pStyle w:val="21"/>
        <w:shd w:val="clear" w:color="auto" w:fill="auto"/>
        <w:spacing w:before="0" w:after="0" w:line="272" w:lineRule="exact"/>
        <w:ind w:firstLine="0"/>
      </w:pPr>
      <w:r>
        <w:t xml:space="preserve">газораспределительных организаций Ленинградской области на </w:t>
      </w:r>
      <w:r>
        <w:t>территории Ленинградской области, перечисленных в приложении № 1 к настоящему приказу,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</w:t>
      </w:r>
      <w:r>
        <w:t>нием в присоединяемом газопроводе 0,6 МПа и менее, кроме случаев присоединения газоиспользующего оборудования с максимальным расходом газа, не превышающим 15 куб. метров в час, с учетом расхода газа, ранее подключенного в данной точке подключения газоиспол</w:t>
      </w:r>
      <w:r>
        <w:t>ьзующего оборудования Заявителя (для Заявителей, намеревающихся использовать газ для целей предпринимательской (коммерческой) деятельности), и максимальным расходом газа, не превышающим 5 куб. метров в час, с учетом расхода газа, ранее подключенного в данн</w:t>
      </w:r>
      <w:r>
        <w:t>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</w:t>
      </w:r>
      <w:r>
        <w:t>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</w:t>
      </w:r>
      <w:r>
        <w:t>з устройства пунктов редуцирования газа), а также установления платы за технологическое присоединение по индивидуальному проекту, согласно приложению № 2 к настоящему приказу.</w:t>
      </w:r>
      <w:r>
        <w:br w:type="page"/>
      </w:r>
    </w:p>
    <w:p w:rsidR="00E31313" w:rsidRDefault="00781B0F">
      <w:pPr>
        <w:pStyle w:val="21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72" w:lineRule="exact"/>
        <w:ind w:firstLine="620"/>
      </w:pPr>
      <w:r>
        <w:lastRenderedPageBreak/>
        <w:t>Стандартизированные тарифные ставки, используемые для определения размера платы</w:t>
      </w:r>
      <w:r>
        <w:t xml:space="preserve"> за технологическое присоединение, указанные в приложении № 2 к настоящему приказу, не включают налог на добавленную стоимость.</w:t>
      </w:r>
    </w:p>
    <w:p w:rsidR="00E31313" w:rsidRDefault="00781B0F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72" w:lineRule="exact"/>
        <w:ind w:firstLine="780"/>
      </w:pPr>
      <w:r>
        <w:t xml:space="preserve">Стандартизированные тарифные ставки, установленные в пункте 1 настоящего приказа, действуют с 01 января 2018 года по 31 декабря </w:t>
      </w:r>
      <w:r>
        <w:t>2018 года.</w:t>
      </w:r>
    </w:p>
    <w:p w:rsidR="00E31313" w:rsidRDefault="00781B0F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72" w:lineRule="exact"/>
        <w:ind w:firstLine="780"/>
      </w:pPr>
      <w:r>
        <w:t>Признать утратившим силу с 01 января 2018 года приказ комитета по тарифам и ценовой политике Ленинградской области от 27 декабря 2016 года № 549-п «Об установлении размера экономически обоснованной платы за технологическое присоединение газоиспо</w:t>
      </w:r>
      <w:r>
        <w:t>льзующего оборудования с проектным рабочим давлением в присоединяемом газопроводе не более 0,3 МПа, стандартизированных тарифных ставок, применяемых для расчета платы за технологическое присоединение к сетям газораспределения газораспределительных организа</w:t>
      </w:r>
      <w:r>
        <w:t>ций Ленинградской области на территории Ленинградской области, на 2017 год».</w:t>
      </w:r>
    </w:p>
    <w:p w:rsidR="00E31313" w:rsidRDefault="00781B0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820" w:line="272" w:lineRule="exact"/>
        <w:ind w:firstLine="780"/>
      </w:pPr>
      <w:r>
        <w:t>Настоящий приказ вступает в силу в установленном порядке.</w:t>
      </w:r>
    </w:p>
    <w:p w:rsidR="00E31313" w:rsidRDefault="00BD1BC6">
      <w:pPr>
        <w:pStyle w:val="21"/>
        <w:shd w:val="clear" w:color="auto" w:fill="auto"/>
        <w:spacing w:before="0" w:after="0" w:line="272" w:lineRule="exact"/>
        <w:ind w:firstLine="0"/>
        <w:jc w:val="left"/>
        <w:sectPr w:rsidR="00E31313">
          <w:pgSz w:w="11900" w:h="16840"/>
          <w:pgMar w:top="1216" w:right="495" w:bottom="1505" w:left="112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-323850</wp:posOffset>
                </wp:positionV>
                <wp:extent cx="1144270" cy="407035"/>
                <wp:effectExtent l="0" t="4445" r="317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13" w:rsidRDefault="00781B0F">
                            <w:pPr>
                              <w:pStyle w:val="a3"/>
                              <w:shd w:val="clear" w:color="auto" w:fill="auto"/>
                              <w:spacing w:after="187"/>
                              <w:ind w:left="200"/>
                            </w:pPr>
                            <w:r>
                              <w:rPr>
                                <w:rStyle w:val="Exact0"/>
                              </w:rPr>
                              <w:t xml:space="preserve">. " о V' </w:t>
                            </w:r>
                            <w:r>
                              <w:rPr>
                                <w:rStyle w:val="11pt100Exact"/>
                              </w:rPr>
                              <w:t xml:space="preserve">и </w:t>
                            </w:r>
                            <w:r>
                              <w:rPr>
                                <w:rStyle w:val="FranklinGothicHeavy65pt100Exact"/>
                              </w:rPr>
                              <w:t xml:space="preserve">Н г </w:t>
                            </w:r>
                            <w:r>
                              <w:rPr>
                                <w:rStyle w:val="FranklinGothicHeavy65pt100Exact"/>
                                <w:lang w:val="en-US" w:eastAsia="en-US" w:bidi="en-US"/>
                              </w:rPr>
                              <w:t>n</w:t>
                            </w:r>
                          </w:p>
                          <w:p w:rsidR="00E31313" w:rsidRPr="00BD1BC6" w:rsidRDefault="00781B0F">
                            <w:pPr>
                              <w:pStyle w:val="2"/>
                              <w:shd w:val="clear" w:color="auto" w:fill="auto"/>
                              <w:tabs>
                                <w:tab w:val="left" w:pos="1623"/>
                              </w:tabs>
                              <w:spacing w:before="0"/>
                              <w:ind w:left="1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lang w:val="ru-RU" w:eastAsia="ru-RU" w:bidi="ru-RU"/>
                              </w:rPr>
                              <w:t xml:space="preserve">о </w:t>
                            </w:r>
                            <w:r w:rsidRPr="00BD1BC6">
                              <w:rPr>
                                <w:rStyle w:val="2Exact0"/>
                                <w:i/>
                                <w:iCs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</w:rPr>
                              <w:t>ifs</w:t>
                            </w:r>
                            <w:r w:rsidRPr="00BD1BC6">
                              <w:rPr>
                                <w:rStyle w:val="2Exact0"/>
                                <w:i/>
                                <w:iCs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lang w:val="ru-RU" w:eastAsia="ru-RU" w:bidi="ru-RU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65pt;margin-top:-25.5pt;width:90.1pt;height:32.05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dMqg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bMiQkGgBRwWckWARXM5cCJpMtzulzTsmW2SN&#10;FCvovEOnhzttbDY0mVxsMCFz3jSu+414tgGO4w7Ehqv2zGbhmvkjDuLNcrMkHonmG48EWebd5Gvi&#10;zfNwMcsus/U6C3/auCFJal6WTNgwk7BC8meNO0p8lMRJWlo2vLRwNiWtdtt1o9CBgrBz9x0Lcubm&#10;P0/DFQG4vKAURiS4jWIvny8XHsnJzIsXwdILwvg2ngckJln+nNIdF+zfKaE+xfEsmo1i+i23wH2v&#10;udGk5QZGR8PbFC9PTjSxEtyI0rXWUN6M9lkpbPpPpYB2T412grUaHdVqhu0AKFbFW1k+gnSVBGWB&#10;CGHegVFL9R2jHmZHivW3PVUMo+a9APnbQTMZajK2k0FFAVdTbDAazbUZB9K+U3xXA/L0wG7gieTc&#10;qfcpi+PDgnngSBxnlx045//O62nCrn4BAAD//wMAUEsDBBQABgAIAAAAIQAavYXt3gAAAAoBAAAP&#10;AAAAZHJzL2Rvd25yZXYueG1sTI8xT8MwEIV3JP6DdUgsqHWckoiGOBVCsLBRWNjc+JpExOcodpPQ&#10;X88x0fF0n977XrlbXC8mHEPnSYNaJyCQam87ajR8fryuHkCEaMia3hNq+MEAu+r6qjSF9TO947SP&#10;jeAQCoXR0MY4FFKGukVnwtoPSPw7+tGZyOfYSDuamcNdL9MkyaUzHXFDawZ8brH+3p+chnx5Ge7e&#10;tpjO57qf6OusVESl9e3N8vQIIuIS/2H402d1qNjp4E9kg+g13KfZhlENq0zxKCbyJMtAHBjdKJBV&#10;KS8nVL8AAAD//wMAUEsBAi0AFAAGAAgAAAAhALaDOJL+AAAA4QEAABMAAAAAAAAAAAAAAAAAAAAA&#10;AFtDb250ZW50X1R5cGVzXS54bWxQSwECLQAUAAYACAAAACEAOP0h/9YAAACUAQAACwAAAAAAAAAA&#10;AAAAAAAvAQAAX3JlbHMvLnJlbHNQSwECLQAUAAYACAAAACEAhq3nTKoCAACpBQAADgAAAAAAAAAA&#10;AAAAAAAuAgAAZHJzL2Uyb0RvYy54bWxQSwECLQAUAAYACAAAACEAGr2F7d4AAAAKAQAADwAAAAAA&#10;AAAAAAAAAAAEBQAAZHJzL2Rvd25yZXYueG1sUEsFBgAAAAAEAAQA8wAAAA8GAAAAAA==&#10;" filled="f" stroked="f">
                <v:textbox style="mso-fit-shape-to-text:t" inset="0,0,0,0">
                  <w:txbxContent>
                    <w:p w:rsidR="00E31313" w:rsidRDefault="00781B0F">
                      <w:pPr>
                        <w:pStyle w:val="a3"/>
                        <w:shd w:val="clear" w:color="auto" w:fill="auto"/>
                        <w:spacing w:after="187"/>
                        <w:ind w:left="200"/>
                      </w:pPr>
                      <w:r>
                        <w:rPr>
                          <w:rStyle w:val="Exact0"/>
                        </w:rPr>
                        <w:t xml:space="preserve">. " о V' </w:t>
                      </w:r>
                      <w:r>
                        <w:rPr>
                          <w:rStyle w:val="11pt100Exact"/>
                        </w:rPr>
                        <w:t xml:space="preserve">и </w:t>
                      </w:r>
                      <w:r>
                        <w:rPr>
                          <w:rStyle w:val="FranklinGothicHeavy65pt100Exact"/>
                        </w:rPr>
                        <w:t xml:space="preserve">Н г </w:t>
                      </w:r>
                      <w:r>
                        <w:rPr>
                          <w:rStyle w:val="FranklinGothicHeavy65pt100Exact"/>
                          <w:lang w:val="en-US" w:eastAsia="en-US" w:bidi="en-US"/>
                        </w:rPr>
                        <w:t>n</w:t>
                      </w:r>
                    </w:p>
                    <w:p w:rsidR="00E31313" w:rsidRPr="00BD1BC6" w:rsidRDefault="00781B0F">
                      <w:pPr>
                        <w:pStyle w:val="2"/>
                        <w:shd w:val="clear" w:color="auto" w:fill="auto"/>
                        <w:tabs>
                          <w:tab w:val="left" w:pos="1623"/>
                        </w:tabs>
                        <w:spacing w:before="0"/>
                        <w:ind w:left="140"/>
                        <w:rPr>
                          <w:lang w:val="ru-RU"/>
                        </w:rPr>
                      </w:pPr>
                      <w:r>
                        <w:rPr>
                          <w:rStyle w:val="2Exact0"/>
                          <w:i/>
                          <w:iCs/>
                          <w:lang w:val="ru-RU" w:eastAsia="ru-RU" w:bidi="ru-RU"/>
                        </w:rPr>
                        <w:t xml:space="preserve">о </w:t>
                      </w:r>
                      <w:r w:rsidRPr="00BD1BC6">
                        <w:rPr>
                          <w:rStyle w:val="2Exact0"/>
                          <w:i/>
                          <w:iCs/>
                          <w:lang w:val="ru-RU"/>
                        </w:rPr>
                        <w:t>.</w:t>
                      </w:r>
                      <w:r>
                        <w:rPr>
                          <w:rStyle w:val="2Exact0"/>
                          <w:i/>
                          <w:iCs/>
                        </w:rPr>
                        <w:t>ifs</w:t>
                      </w:r>
                      <w:r w:rsidRPr="00BD1BC6">
                        <w:rPr>
                          <w:rStyle w:val="2Exact0"/>
                          <w:i/>
                          <w:iCs/>
                          <w:lang w:val="ru-RU"/>
                        </w:rPr>
                        <w:tab/>
                      </w:r>
                      <w:r>
                        <w:rPr>
                          <w:rStyle w:val="2Exact0"/>
                          <w:i/>
                          <w:iCs/>
                          <w:lang w:val="ru-RU" w:eastAsia="ru-RU" w:bidi="ru-RU"/>
                        </w:rPr>
                        <w:t>с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2573655</wp:posOffset>
            </wp:positionH>
            <wp:positionV relativeFrom="paragraph">
              <wp:posOffset>-263525</wp:posOffset>
            </wp:positionV>
            <wp:extent cx="1828800" cy="1217295"/>
            <wp:effectExtent l="0" t="0" r="0" b="0"/>
            <wp:wrapSquare wrapText="left"/>
            <wp:docPr id="3" name="Рисунок 3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0795" distB="0" distL="63500" distR="63500" simplePos="0" relativeHeight="377487106" behindDoc="1" locked="0" layoutInCell="1" allowOverlap="1">
                <wp:simplePos x="0" y="0"/>
                <wp:positionH relativeFrom="margin">
                  <wp:posOffset>5607685</wp:posOffset>
                </wp:positionH>
                <wp:positionV relativeFrom="paragraph">
                  <wp:posOffset>127635</wp:posOffset>
                </wp:positionV>
                <wp:extent cx="890270" cy="15494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13" w:rsidRDefault="00781B0F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А.В. Кийски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1.55pt;margin-top:10.05pt;width:70.1pt;height:12.2pt;z-index:-125829374;visibility:visible;mso-wrap-style:square;mso-width-percent:0;mso-height-percent:0;mso-wrap-distance-left:5pt;mso-wrap-distance-top: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acrQ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YTNZRJECzgp4SicxUnsOueTdLrcKW3eU9kia2RY&#10;QeMdODnca2PJkHRysbGELBjnrvlcXGyA47gDoeGqPbMkXC9/JkGyWW6WsRdH840XB3nu3Rbr2JsX&#10;4WKWv8vX6zz8ZeOGcdqwqqLChpl0FcZ/1rejwkdFnJSlJWeVhbOUtNpt11yhAwFdF+5zJYeTs5t/&#10;ScMVAXJ5kVIYxcFdlHjFfLnw4iKeeckiWHpBmNwl8wBKnReXKd0zQf89JdRnOJlFs1FLZ9Ivcgvc&#10;9zo3krbMwOTgrAV1nJxIahW4EZVrrSGMj/azUlj651JAu6dGO71aiY5iNcN2OD4MALNa3srqCQSs&#10;JAgMtAhTD4xGqh8Y9TBBMqy/74miGPEPAh6BHTeToSZjOxlElHA1wwaj0VybcSztO8V2DSBPz+wW&#10;HkrBnIjPLI7PC6aCy+U4wezYef7vvM5zdvUbAAD//wMAUEsDBBQABgAIAAAAIQBy2U/Q3gAAAAoB&#10;AAAPAAAAZHJzL2Rvd25yZXYueG1sTI+xTsMwEIZ3JN7BOiQWRG0npUpDnAohWNgoLGxufE0i7HMU&#10;u0no0+NOMJ1O9+m/7692i7NswjH0nhTIlQCG1HjTU6vg8+P1vgAWoiajrSdU8IMBdvX1VaVL42d6&#10;x2kfW5ZCKJRaQRfjUHIemg6dDis/IKXb0Y9Ox7SOLTejnlO4szwTYsOd7il96PSAzx023/uTU7BZ&#10;Xoa7ty1m87mxE32dpYwolbq9WZ4egUVc4h8MF/2kDnVyOvgTmcCsgqLIZUIVZCLNCyCyPAd2ULBe&#10;PwCvK/6/Qv0LAAD//wMAUEsBAi0AFAAGAAgAAAAhALaDOJL+AAAA4QEAABMAAAAAAAAAAAAAAAAA&#10;AAAAAFtDb250ZW50X1R5cGVzXS54bWxQSwECLQAUAAYACAAAACEAOP0h/9YAAACUAQAACwAAAAAA&#10;AAAAAAAAAAAvAQAAX3JlbHMvLnJlbHNQSwECLQAUAAYACAAAACEAbCCWnK0CAACvBQAADgAAAAAA&#10;AAAAAAAAAAAuAgAAZHJzL2Uyb0RvYy54bWxQSwECLQAUAAYACAAAACEActlP0N4AAAAKAQAADwAA&#10;AAAAAAAAAAAAAAAHBQAAZHJzL2Rvd25yZXYueG1sUEsFBgAAAAAEAAQA8wAAABIGAAAAAA==&#10;" filled="f" stroked="f">
                <v:textbox style="mso-fit-shape-to-text:t" inset="0,0,0,0">
                  <w:txbxContent>
                    <w:p w:rsidR="00E31313" w:rsidRDefault="00781B0F">
                      <w:pPr>
                        <w:pStyle w:val="3"/>
                        <w:shd w:val="clear" w:color="auto" w:fill="auto"/>
                      </w:pPr>
                      <w:r>
                        <w:t>А.В. Кийски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10795" distB="0" distL="63500" distR="63500" simplePos="0" relativeHeight="377487107" behindDoc="1" locked="0" layoutInCell="1" allowOverlap="1">
            <wp:simplePos x="0" y="0"/>
            <wp:positionH relativeFrom="margin">
              <wp:posOffset>4269105</wp:posOffset>
            </wp:positionH>
            <wp:positionV relativeFrom="paragraph">
              <wp:posOffset>-820420</wp:posOffset>
            </wp:positionV>
            <wp:extent cx="1253490" cy="1583690"/>
            <wp:effectExtent l="0" t="0" r="0" b="0"/>
            <wp:wrapSquare wrapText="bothSides"/>
            <wp:docPr id="5" name="Рисунок 5" descr="C:\Users\613E~1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13E~1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0F">
        <w:t xml:space="preserve">Председатель комитета по тарифам и ценовой политике </w:t>
      </w:r>
      <w:r w:rsidR="00781B0F">
        <w:t>Ленинградской об.</w:t>
      </w:r>
    </w:p>
    <w:p w:rsidR="00E31313" w:rsidRDefault="00781B0F">
      <w:pPr>
        <w:pStyle w:val="21"/>
        <w:shd w:val="clear" w:color="auto" w:fill="auto"/>
        <w:spacing w:before="0" w:after="0" w:line="281" w:lineRule="exact"/>
        <w:ind w:left="6300" w:firstLine="0"/>
        <w:jc w:val="left"/>
      </w:pPr>
      <w:r>
        <w:lastRenderedPageBreak/>
        <w:t>Приложение № 1</w:t>
      </w:r>
    </w:p>
    <w:p w:rsidR="00E31313" w:rsidRDefault="00781B0F">
      <w:pPr>
        <w:pStyle w:val="21"/>
        <w:shd w:val="clear" w:color="auto" w:fill="auto"/>
        <w:spacing w:before="0" w:after="572" w:line="281" w:lineRule="exact"/>
        <w:ind w:left="5500" w:right="820"/>
        <w:jc w:val="left"/>
      </w:pPr>
      <w:r>
        <w:t>к приказу комитета по тарифам и ценовой политике Ленинградской области от 27 декабря 2017 года № 655-п</w:t>
      </w:r>
    </w:p>
    <w:p w:rsidR="00E31313" w:rsidRDefault="00781B0F">
      <w:pPr>
        <w:pStyle w:val="40"/>
        <w:shd w:val="clear" w:color="auto" w:fill="auto"/>
        <w:spacing w:before="0" w:line="267" w:lineRule="exact"/>
        <w:ind w:right="20"/>
        <w:jc w:val="center"/>
      </w:pPr>
      <w:r>
        <w:t>Перечень газораспределительных организаций Ленинградской области, оказывающих</w:t>
      </w:r>
      <w:r>
        <w:br/>
        <w:t>услуги по транспортировке газа по газорасп</w:t>
      </w:r>
      <w:r>
        <w:t>ределительным сетям Ленинградской области, в</w:t>
      </w:r>
      <w:r>
        <w:br/>
        <w:t>отношении которых устанавливаются тарифы на транспортировку газа по</w:t>
      </w:r>
      <w:r>
        <w:br/>
        <w:t>газораспределительным сетям Ленинградской области на территории Ленинградской</w:t>
      </w:r>
    </w:p>
    <w:p w:rsidR="00E31313" w:rsidRDefault="00781B0F">
      <w:pPr>
        <w:pStyle w:val="40"/>
        <w:shd w:val="clear" w:color="auto" w:fill="auto"/>
        <w:spacing w:before="0" w:line="267" w:lineRule="exact"/>
        <w:ind w:right="20"/>
        <w:jc w:val="center"/>
      </w:pPr>
      <w:r>
        <w:t>области, 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464"/>
        <w:gridCol w:w="2007"/>
        <w:gridCol w:w="1841"/>
      </w:tblGrid>
      <w:tr w:rsidR="00E31313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22"/>
              </w:rPr>
              <w:t>№</w:t>
            </w:r>
          </w:p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3"/>
              </w:rPr>
              <w:t xml:space="preserve">Полное наименование </w:t>
            </w:r>
            <w:r>
              <w:rPr>
                <w:rStyle w:val="23"/>
              </w:rPr>
              <w:t>газораспределительной организации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3"/>
              </w:rPr>
              <w:t>Идентификацио нный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3"/>
              </w:rPr>
              <w:t>Код причины постановки на учет (КПП)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</w:pPr>
            <w:r>
              <w:rPr>
                <w:rStyle w:val="22"/>
              </w:rPr>
              <w:t>Закрытое акционерное общество «Северо-Западная инвестиционно-промышленная компания»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7819020549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471501001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tabs>
                <w:tab w:val="left" w:pos="2336"/>
                <w:tab w:val="left" w:pos="4282"/>
              </w:tabs>
              <w:spacing w:before="0" w:after="0" w:line="272" w:lineRule="exact"/>
              <w:ind w:firstLine="0"/>
            </w:pPr>
            <w:r>
              <w:rPr>
                <w:rStyle w:val="22"/>
              </w:rPr>
              <w:t>Акционерное</w:t>
            </w:r>
            <w:r>
              <w:rPr>
                <w:rStyle w:val="22"/>
              </w:rPr>
              <w:tab/>
              <w:t>общество</w:t>
            </w:r>
            <w:r>
              <w:rPr>
                <w:rStyle w:val="22"/>
              </w:rPr>
              <w:tab/>
              <w:t>«Газпром</w:t>
            </w:r>
          </w:p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</w:pPr>
            <w:r>
              <w:rPr>
                <w:rStyle w:val="22"/>
              </w:rPr>
              <w:t xml:space="preserve">газораспределение </w:t>
            </w:r>
            <w:r>
              <w:rPr>
                <w:rStyle w:val="22"/>
              </w:rPr>
              <w:t>Ленинградская область»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4700000109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472450001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2"/>
              </w:rPr>
              <w:t>Общество с ограниченной ответственностью «Петербург Газ»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7838017541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783450001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2"/>
              </w:rPr>
              <w:t>Общество с ограниченной ответственностью «Сигма-Энерго»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7838396882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783801001</w:t>
            </w:r>
          </w:p>
        </w:tc>
      </w:tr>
    </w:tbl>
    <w:p w:rsidR="00E31313" w:rsidRDefault="00E31313">
      <w:pPr>
        <w:framePr w:w="9894" w:wrap="notBeside" w:vAnchor="text" w:hAnchor="text" w:xAlign="center" w:y="1"/>
        <w:rPr>
          <w:sz w:val="2"/>
          <w:szCs w:val="2"/>
        </w:rPr>
      </w:pPr>
    </w:p>
    <w:p w:rsidR="00E31313" w:rsidRDefault="00E31313">
      <w:pPr>
        <w:rPr>
          <w:sz w:val="2"/>
          <w:szCs w:val="2"/>
        </w:rPr>
      </w:pPr>
    </w:p>
    <w:p w:rsidR="00E31313" w:rsidRDefault="00781B0F">
      <w:pPr>
        <w:pStyle w:val="21"/>
        <w:shd w:val="clear" w:color="auto" w:fill="auto"/>
        <w:spacing w:before="0" w:after="0" w:line="277" w:lineRule="exact"/>
        <w:ind w:left="6380" w:firstLine="0"/>
        <w:jc w:val="left"/>
      </w:pPr>
      <w:r>
        <w:t>Приложение № 2</w:t>
      </w:r>
    </w:p>
    <w:p w:rsidR="00E31313" w:rsidRDefault="00781B0F">
      <w:pPr>
        <w:pStyle w:val="21"/>
        <w:shd w:val="clear" w:color="auto" w:fill="auto"/>
        <w:spacing w:before="0" w:after="260" w:line="277" w:lineRule="exact"/>
        <w:ind w:left="5560" w:right="780"/>
        <w:jc w:val="left"/>
      </w:pPr>
      <w:r>
        <w:t xml:space="preserve">к приказу комитета по тарифам и </w:t>
      </w:r>
      <w:r>
        <w:t>ценовой политике Ленинградской области от 27 декабря 2017 года № 655-п</w:t>
      </w:r>
    </w:p>
    <w:p w:rsidR="00E31313" w:rsidRDefault="00781B0F">
      <w:pPr>
        <w:pStyle w:val="40"/>
        <w:shd w:val="clear" w:color="auto" w:fill="auto"/>
        <w:spacing w:before="0" w:line="277" w:lineRule="exact"/>
        <w:ind w:right="180"/>
        <w:jc w:val="center"/>
      </w:pPr>
      <w:r>
        <w:t>Стандартизированные тарифные ставки, применяемые для расчета платы за</w:t>
      </w:r>
      <w:r>
        <w:br/>
        <w:t>технологическое присоединение к сетям газораспределения газораспределительных</w:t>
      </w:r>
      <w:r>
        <w:br/>
        <w:t xml:space="preserve">организаций Ленинградской области на </w:t>
      </w:r>
      <w:r>
        <w:t>территории Ленинградской области,</w:t>
      </w:r>
    </w:p>
    <w:p w:rsidR="00E31313" w:rsidRDefault="00781B0F">
      <w:pPr>
        <w:pStyle w:val="40"/>
        <w:shd w:val="clear" w:color="auto" w:fill="auto"/>
        <w:spacing w:before="0" w:line="277" w:lineRule="exact"/>
        <w:ind w:right="180"/>
        <w:jc w:val="center"/>
      </w:pPr>
      <w:r>
        <w:t>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8"/>
        <w:gridCol w:w="1135"/>
        <w:gridCol w:w="2398"/>
      </w:tblGrid>
      <w:tr w:rsidR="00E3131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lastRenderedPageBreak/>
              <w:t>Перечень стандартизированных ставок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23"/>
              </w:rPr>
              <w:t>ед. изм.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3"/>
              </w:rPr>
              <w:t>Стандартизированн ая тарифная ставка (без НДС)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1974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</w:rPr>
              <w:t>С</w:t>
            </w:r>
            <w:r>
              <w:rPr>
                <w:rStyle w:val="2Candara8pt"/>
              </w:rPr>
              <w:t>1</w:t>
            </w:r>
            <w:r>
              <w:rPr>
                <w:rStyle w:val="2115pt"/>
              </w:rPr>
              <w:t xml:space="preserve"> -</w:t>
            </w:r>
            <w:r>
              <w:rPr>
                <w:rStyle w:val="22"/>
              </w:rPr>
              <w:t xml:space="preserve"> стандартизированная тарифная ставка на покрытие расходов газораспределительной организации,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</w:t>
            </w:r>
            <w:r>
              <w:rPr>
                <w:rStyle w:val="22"/>
              </w:rPr>
              <w:t>т границы земельного участка до сети газораспределения газораспределительной организации, составляет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2"/>
              </w:rPr>
              <w:t>В ценах периода регулирования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более 150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руб./ед.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644 759,84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1965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</w:rPr>
              <w:t>С</w:t>
            </w:r>
            <w:r>
              <w:rPr>
                <w:rStyle w:val="2Candara8pt"/>
              </w:rPr>
              <w:t>2</w:t>
            </w:r>
            <w:r>
              <w:rPr>
                <w:rStyle w:val="22"/>
              </w:rPr>
              <w:t xml:space="preserve"> - стандартизированная тарифная ставка на покрытие расходов газораспределительной организации,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</w:t>
            </w:r>
            <w:r>
              <w:rPr>
                <w:rStyle w:val="22"/>
              </w:rPr>
              <w:t xml:space="preserve"> от границы земельного участка до сети газораспределения газораспределительной организации, составляет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>
              <w:rPr>
                <w:rStyle w:val="22"/>
              </w:rPr>
              <w:t>В ценах периода регулирования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150 метров и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</w:pPr>
            <w:r>
              <w:rPr>
                <w:rStyle w:val="22"/>
              </w:rPr>
              <w:t>руб./куб. метров в</w:t>
            </w:r>
          </w:p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2"/>
              </w:rPr>
              <w:t>час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5 845,29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456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 w:rsidP="00BD1BC6">
            <w:pPr>
              <w:pStyle w:val="21"/>
              <w:framePr w:w="10161" w:wrap="notBeside" w:vAnchor="text" w:hAnchor="text" w:xAlign="center" w:y="1"/>
              <w:shd w:val="clear" w:color="auto" w:fill="auto"/>
              <w:tabs>
                <w:tab w:val="left" w:pos="2227"/>
                <w:tab w:val="right" w:pos="6389"/>
              </w:tabs>
              <w:spacing w:before="0" w:after="0" w:line="272" w:lineRule="exact"/>
              <w:ind w:firstLine="0"/>
              <w:jc w:val="left"/>
            </w:pPr>
            <w:r>
              <w:rPr>
                <w:rStyle w:val="22"/>
              </w:rPr>
              <w:t>С4</w:t>
            </w:r>
            <w:r w:rsidR="00BD1BC6">
              <w:rPr>
                <w:rStyle w:val="22"/>
              </w:rPr>
              <w:t xml:space="preserve">к </w:t>
            </w:r>
            <w:r>
              <w:rPr>
                <w:rStyle w:val="22"/>
              </w:rPr>
              <w:t xml:space="preserve">- стандартизированная тарифная ставка на покрытие расходов </w:t>
            </w:r>
            <w:r>
              <w:rPr>
                <w:rStyle w:val="22"/>
              </w:rPr>
              <w:t>газораспределительной организации, связанных со строительством</w:t>
            </w:r>
            <w:r w:rsidR="00BD1BC6">
              <w:rPr>
                <w:rStyle w:val="22"/>
              </w:rPr>
              <w:t xml:space="preserve"> </w:t>
            </w:r>
            <w:r>
              <w:rPr>
                <w:rStyle w:val="22"/>
              </w:rPr>
              <w:t>(реконструкцией)</w:t>
            </w:r>
            <w:r w:rsidR="00BD1BC6">
              <w:rPr>
                <w:rStyle w:val="22"/>
              </w:rPr>
              <w:t xml:space="preserve"> </w:t>
            </w:r>
            <w:r>
              <w:rPr>
                <w:rStyle w:val="22"/>
              </w:rPr>
              <w:t>полиэтиленового</w:t>
            </w:r>
            <w:r w:rsidR="00BD1BC6">
              <w:rPr>
                <w:rStyle w:val="22"/>
              </w:rPr>
              <w:t xml:space="preserve"> </w:t>
            </w:r>
          </w:p>
          <w:p w:rsidR="00E31313" w:rsidRDefault="00781B0F" w:rsidP="00BD1BC6">
            <w:pPr>
              <w:pStyle w:val="21"/>
              <w:framePr w:w="10161" w:wrap="notBeside" w:vAnchor="text" w:hAnchor="text" w:xAlign="center" w:y="1"/>
              <w:shd w:val="clear" w:color="auto" w:fill="auto"/>
              <w:tabs>
                <w:tab w:val="left" w:pos="1583"/>
                <w:tab w:val="left" w:pos="2909"/>
                <w:tab w:val="left" w:pos="5207"/>
              </w:tabs>
              <w:spacing w:before="0" w:after="0" w:line="272" w:lineRule="exact"/>
              <w:ind w:firstLine="0"/>
              <w:jc w:val="left"/>
            </w:pPr>
            <w:r>
              <w:rPr>
                <w:rStyle w:val="22"/>
              </w:rPr>
              <w:t xml:space="preserve">газопровода </w:t>
            </w:r>
            <w:r>
              <w:rPr>
                <w:rStyle w:val="22"/>
                <w:lang w:val="en-US" w:eastAsia="en-US" w:bidi="en-US"/>
              </w:rPr>
              <w:t>k</w:t>
            </w:r>
            <w:r>
              <w:rPr>
                <w:rStyle w:val="22"/>
              </w:rPr>
              <w:t>-того диапазона диаметров, используемая для случаев,</w:t>
            </w:r>
            <w:r>
              <w:rPr>
                <w:rStyle w:val="22"/>
              </w:rPr>
              <w:tab/>
              <w:t>когда</w:t>
            </w:r>
            <w:r>
              <w:rPr>
                <w:rStyle w:val="22"/>
              </w:rPr>
              <w:tab/>
              <w:t>протяженность</w:t>
            </w:r>
            <w:r>
              <w:rPr>
                <w:rStyle w:val="22"/>
              </w:rPr>
              <w:tab/>
              <w:t>строящейся</w:t>
            </w:r>
          </w:p>
          <w:p w:rsidR="00E31313" w:rsidRDefault="00781B0F" w:rsidP="00BD1BC6">
            <w:pPr>
              <w:pStyle w:val="21"/>
              <w:framePr w:w="10161" w:wrap="notBeside" w:vAnchor="text" w:hAnchor="text" w:xAlign="center" w:y="1"/>
              <w:shd w:val="clear" w:color="auto" w:fill="auto"/>
              <w:tabs>
                <w:tab w:val="left" w:pos="2289"/>
                <w:tab w:val="left" w:pos="5059"/>
              </w:tabs>
              <w:spacing w:before="0" w:after="0" w:line="272" w:lineRule="exact"/>
              <w:ind w:firstLine="0"/>
              <w:jc w:val="left"/>
            </w:pPr>
            <w:r>
              <w:rPr>
                <w:rStyle w:val="22"/>
              </w:rPr>
              <w:t>(реконструируемой) сети газораспределения, измеряемая по прямой</w:t>
            </w:r>
            <w:r>
              <w:rPr>
                <w:rStyle w:val="22"/>
              </w:rPr>
              <w:t xml:space="preserve"> линии от границы земельного участка до сети газораспределения</w:t>
            </w:r>
            <w:r>
              <w:rPr>
                <w:rStyle w:val="22"/>
              </w:rPr>
              <w:tab/>
              <w:t>газораспределительной</w:t>
            </w:r>
            <w:r>
              <w:rPr>
                <w:rStyle w:val="22"/>
              </w:rPr>
              <w:tab/>
              <w:t>организации,</w:t>
            </w:r>
          </w:p>
          <w:p w:rsidR="00E31313" w:rsidRDefault="00781B0F" w:rsidP="00BD1BC6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2"/>
              </w:rPr>
              <w:t>составляет более 150 метров, в том числе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В ценах ТЕР-2001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109 мм и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руб./км.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325 967,88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110 - 159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руб./км.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489 874,77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160 - 224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руб./км.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 xml:space="preserve">600 </w:t>
            </w:r>
            <w:r>
              <w:rPr>
                <w:rStyle w:val="22"/>
              </w:rPr>
              <w:t>035,94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225 - 314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руб./км.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781 825,69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315 - 399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руб./км.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1 140 874,92</w:t>
            </w:r>
          </w:p>
        </w:tc>
      </w:tr>
    </w:tbl>
    <w:p w:rsidR="00E31313" w:rsidRDefault="00E31313">
      <w:pPr>
        <w:framePr w:w="10161" w:wrap="notBeside" w:vAnchor="text" w:hAnchor="text" w:xAlign="center" w:y="1"/>
        <w:rPr>
          <w:sz w:val="2"/>
          <w:szCs w:val="2"/>
        </w:rPr>
      </w:pPr>
    </w:p>
    <w:p w:rsidR="00E31313" w:rsidRDefault="00E313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268"/>
        <w:gridCol w:w="2265"/>
      </w:tblGrid>
      <w:tr w:rsidR="00E31313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lastRenderedPageBreak/>
              <w:t>Перечень стандартизированных ставок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ед.изм.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3"/>
              </w:rPr>
              <w:t>Стандартизирова иная тарифная ставка (без НДС)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</w:rPr>
              <w:t>С</w:t>
            </w:r>
            <w:r>
              <w:rPr>
                <w:rStyle w:val="2Candara8pt"/>
              </w:rPr>
              <w:t>5</w:t>
            </w:r>
            <w:r>
              <w:rPr>
                <w:rStyle w:val="2115pt"/>
              </w:rPr>
              <w:t>.</w:t>
            </w:r>
            <w:r>
              <w:rPr>
                <w:rStyle w:val="22"/>
              </w:rPr>
              <w:t xml:space="preserve"> стандартизированная тарифная ставка на покрытие расходов газораспределительной организации, связанных со строительством (реконструкцией) газопроводов всех диаметров, материалов труб и типов прокладки, для случаев, когда протяженность строящейся (реконстру</w:t>
            </w:r>
            <w:r>
              <w:rPr>
                <w:rStyle w:val="22"/>
              </w:rPr>
              <w:t>ируемой) сети газораспределения, измеряемая по прямой линии от границы земельного участка до сети газораспределения газораспределительной организации, составляет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В ценах ТЕР-2001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150 метров и менее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2"/>
              </w:rPr>
              <w:t>руб./куб. метров в</w:t>
            </w:r>
          </w:p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2"/>
              </w:rPr>
              <w:t>час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3 137,91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3056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  <w:lang w:val="en-US" w:eastAsia="en-US" w:bidi="en-US"/>
              </w:rPr>
              <w:t>C</w:t>
            </w:r>
            <w:r w:rsidR="00BD1BC6">
              <w:rPr>
                <w:rStyle w:val="2115pt"/>
                <w:lang w:eastAsia="en-US" w:bidi="en-US"/>
              </w:rPr>
              <w:t>8</w:t>
            </w:r>
            <w:r>
              <w:rPr>
                <w:rStyle w:val="2115pt"/>
                <w:lang w:val="en-US" w:eastAsia="en-US" w:bidi="en-US"/>
              </w:rPr>
              <w:t>i</w:t>
            </w:r>
            <w:r w:rsidRPr="00BD1BC6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</w:rPr>
              <w:t>-</w:t>
            </w:r>
            <w:r>
              <w:rPr>
                <w:rStyle w:val="22"/>
              </w:rPr>
              <w:t xml:space="preserve"> стандартизированные тарифные ставки на покрытие расходов газораспределительной организации,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</w:t>
            </w:r>
            <w:r>
              <w:rPr>
                <w:rStyle w:val="22"/>
              </w:rPr>
              <w:t>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стального газопровода газораспределительной организации и проведением пуска га</w:t>
            </w:r>
            <w:r>
              <w:rPr>
                <w:rStyle w:val="22"/>
              </w:rPr>
              <w:t>за, в диапазоне диаметров, в том числе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2"/>
              </w:rPr>
              <w:t>В ценах периода регулирования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158 мм и менее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36 011,87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159 - 218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37 659,76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219 - 272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37 921,01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273 - 324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38 945,92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325 - 425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426 - 529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530 мм и выше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3047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</w:rPr>
              <w:t>С</w:t>
            </w:r>
            <w:r>
              <w:rPr>
                <w:rStyle w:val="2115pt"/>
                <w:vertAlign w:val="subscript"/>
              </w:rPr>
              <w:t>8</w:t>
            </w:r>
            <w:r>
              <w:rPr>
                <w:rStyle w:val="2115pt"/>
              </w:rPr>
              <w:t xml:space="preserve">к </w:t>
            </w:r>
            <w:r>
              <w:rPr>
                <w:rStyle w:val="2115pt"/>
              </w:rPr>
              <w:t>-</w:t>
            </w:r>
            <w:r>
              <w:rPr>
                <w:rStyle w:val="22"/>
              </w:rPr>
              <w:t xml:space="preserve"> стандартизированные тарифные ставки на покрытие расходов газораспределительной организации,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</w:t>
            </w:r>
            <w:r>
              <w:rPr>
                <w:rStyle w:val="22"/>
              </w:rPr>
              <w:t>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полиэтиленового газопровода газораспределительной организации и проведением п</w:t>
            </w:r>
            <w:r>
              <w:rPr>
                <w:rStyle w:val="22"/>
              </w:rPr>
              <w:t>уска газа, в диапазоне диаметров, в том числе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center"/>
            </w:pPr>
            <w:r>
              <w:rPr>
                <w:rStyle w:val="22"/>
              </w:rPr>
              <w:t>В ценах периода регулирования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109 мм и менее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33 796,58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110 - 159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34 343,11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160 - 224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35 132,51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225 - 314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36 392,46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315 - 399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E31313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400 мм и выше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313" w:rsidRDefault="00781B0F">
            <w:pPr>
              <w:pStyle w:val="21"/>
              <w:framePr w:w="101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</w:tbl>
    <w:p w:rsidR="00E31313" w:rsidRDefault="00E31313">
      <w:pPr>
        <w:framePr w:w="10166" w:wrap="notBeside" w:vAnchor="text" w:hAnchor="text" w:xAlign="center" w:y="1"/>
        <w:rPr>
          <w:sz w:val="2"/>
          <w:szCs w:val="2"/>
        </w:rPr>
      </w:pPr>
    </w:p>
    <w:p w:rsidR="00E31313" w:rsidRDefault="00E31313">
      <w:pPr>
        <w:rPr>
          <w:sz w:val="2"/>
          <w:szCs w:val="2"/>
        </w:rPr>
      </w:pPr>
    </w:p>
    <w:p w:rsidR="00E31313" w:rsidRDefault="00781B0F">
      <w:pPr>
        <w:pStyle w:val="40"/>
        <w:shd w:val="clear" w:color="auto" w:fill="auto"/>
        <w:spacing w:before="0"/>
        <w:jc w:val="both"/>
      </w:pPr>
      <w:r>
        <w:lastRenderedPageBreak/>
        <w:t>Примечание:</w:t>
      </w:r>
    </w:p>
    <w:p w:rsidR="00E31313" w:rsidRDefault="00781B0F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2" w:lineRule="exact"/>
        <w:ind w:firstLine="0"/>
      </w:pPr>
      <w:r>
        <w:t xml:space="preserve">В </w:t>
      </w:r>
      <w:r>
        <w:t>состав расходов, формирующих размер стандартизированных тарифных ставок, включены расходы на уплату налога на прибыль.</w:t>
      </w:r>
    </w:p>
    <w:p w:rsidR="00E31313" w:rsidRDefault="00781B0F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2" w:lineRule="exact"/>
        <w:ind w:firstLine="0"/>
      </w:pPr>
      <w:r>
        <w:t>Газораспределительная организация самостоятельно рассчитывает размер платы за технологическое присоединение на основе утвержденных станда</w:t>
      </w:r>
      <w:r>
        <w:t>ртизированных тарифных ставок в порядке, определенном главой IV и с учетом положений пункта 16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</w:t>
      </w:r>
      <w:r>
        <w:t>ных тарифных ставок, определяющих ее величину, утвержденных приказом Федеральной службы по тарифам от 28 апреля 2014 года № 101-э/З.</w:t>
      </w:r>
    </w:p>
    <w:p w:rsidR="00E31313" w:rsidRDefault="00781B0F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2" w:lineRule="exact"/>
        <w:ind w:firstLine="0"/>
      </w:pPr>
      <w:r>
        <w:t>Величина платы за технологическое присоединение на основании утвержденных в базовых ценах территориальных единичных расцено</w:t>
      </w:r>
      <w:r>
        <w:t>к 2001 года стандартизированных тарифных ставок определяется с применением индекса изменения сметной стоимости строительно-монтажных и пусконаладочных работ по объектам строительства на территории Ленинградской области к территориальным единичным расценкам</w:t>
      </w:r>
      <w:r>
        <w:t xml:space="preserve"> 2001 года (ТЕР-2001), рекомендуемого Министерством строительства и жилищно-коммунального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sectPr w:rsidR="00E31313">
      <w:pgSz w:w="11900" w:h="16840"/>
      <w:pgMar w:top="1211" w:right="600" w:bottom="1514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0F" w:rsidRDefault="00781B0F">
      <w:r>
        <w:separator/>
      </w:r>
    </w:p>
  </w:endnote>
  <w:endnote w:type="continuationSeparator" w:id="0">
    <w:p w:rsidR="00781B0F" w:rsidRDefault="007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0F" w:rsidRDefault="00781B0F"/>
  </w:footnote>
  <w:footnote w:type="continuationSeparator" w:id="0">
    <w:p w:rsidR="00781B0F" w:rsidRDefault="00781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37B4"/>
    <w:multiLevelType w:val="multilevel"/>
    <w:tmpl w:val="781EB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17A22"/>
    <w:multiLevelType w:val="multilevel"/>
    <w:tmpl w:val="6222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13"/>
    <w:rsid w:val="00781B0F"/>
    <w:rsid w:val="00BD1BC6"/>
    <w:rsid w:val="00E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B80"/>
  <w15:docId w15:val="{2C71B3EA-99D4-4359-B0AD-8851AF54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94CC"/>
      <w:spacing w:val="0"/>
      <w:w w:val="50"/>
      <w:position w:val="0"/>
      <w:sz w:val="11"/>
      <w:szCs w:val="11"/>
      <w:u w:val="none"/>
      <w:lang w:val="ru-RU" w:eastAsia="ru-RU" w:bidi="ru-RU"/>
    </w:rPr>
  </w:style>
  <w:style w:type="character" w:customStyle="1" w:styleId="11pt100Exact">
    <w:name w:val="Подпись к картинке + 11 pt;Полужирный;Масштаб 100%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94C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Heavy65pt100Exact">
    <w:name w:val="Подпись к картинке + Franklin Gothic Heavy;6;5 pt;Курсив;Масштаб 100% Exact"/>
    <w:basedOn w:val="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8094C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94CC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8pt">
    <w:name w:val="Основной текст (2) + Candara;8 pt;Курсив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160" w:line="244" w:lineRule="exact"/>
      <w:jc w:val="center"/>
    </w:pPr>
    <w:rPr>
      <w:rFonts w:ascii="Times New Roman" w:eastAsia="Times New Roman" w:hAnsi="Times New Roman" w:cs="Times New Roman"/>
      <w:w w:val="50"/>
      <w:sz w:val="11"/>
      <w:szCs w:val="1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before="160" w:line="21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60" w:line="329" w:lineRule="exact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8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80" w:after="280" w:line="24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72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2018-04-22T08:26:00Z</dcterms:created>
  <dcterms:modified xsi:type="dcterms:W3CDTF">2018-04-22T08:38:00Z</dcterms:modified>
</cp:coreProperties>
</file>